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00" w:firstRow="0" w:lastRow="0" w:firstColumn="0" w:lastColumn="0" w:noHBand="0" w:noVBand="0"/>
      </w:tblPr>
      <w:tblGrid>
        <w:gridCol w:w="4217"/>
        <w:gridCol w:w="707"/>
        <w:gridCol w:w="4682"/>
      </w:tblGrid>
      <w:tr w:rsidR="00984F2E">
        <w:tc>
          <w:tcPr>
            <w:tcW w:w="4217" w:type="dxa"/>
            <w:shd w:val="clear" w:color="auto" w:fill="auto"/>
          </w:tcPr>
          <w:p w:rsidR="00984F2E" w:rsidRDefault="003A2B97">
            <w:pPr>
              <w:tabs>
                <w:tab w:val="left" w:pos="4293"/>
              </w:tabs>
              <w:suppressAutoHyphens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>Рассмотрен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 xml:space="preserve"> на заседании  </w:t>
            </w:r>
          </w:p>
          <w:p w:rsidR="00984F2E" w:rsidRDefault="003A2B97">
            <w:pPr>
              <w:tabs>
                <w:tab w:val="left" w:pos="4293"/>
              </w:tabs>
              <w:suppressAutoHyphens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>педагогического совета</w:t>
            </w:r>
          </w:p>
          <w:p w:rsidR="00984F2E" w:rsidRDefault="003A2B97">
            <w:pPr>
              <w:tabs>
                <w:tab w:val="left" w:pos="4293"/>
              </w:tabs>
              <w:suppressAutoHyphens/>
              <w:spacing w:after="0" w:line="240" w:lineRule="auto"/>
            </w:pPr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>от 02.03.2020 протокол №3</w:t>
            </w:r>
          </w:p>
        </w:tc>
        <w:tc>
          <w:tcPr>
            <w:tcW w:w="707" w:type="dxa"/>
            <w:shd w:val="clear" w:color="auto" w:fill="auto"/>
          </w:tcPr>
          <w:p w:rsidR="00984F2E" w:rsidRDefault="00984F2E">
            <w:pPr>
              <w:tabs>
                <w:tab w:val="left" w:pos="42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984F2E" w:rsidRDefault="003A2B97">
            <w:pPr>
              <w:tabs>
                <w:tab w:val="left" w:pos="4293"/>
              </w:tabs>
              <w:suppressAutoHyphens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>Утвержден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 xml:space="preserve"> приказом директора </w:t>
            </w:r>
          </w:p>
          <w:p w:rsidR="00984F2E" w:rsidRDefault="003A2B97">
            <w:pPr>
              <w:tabs>
                <w:tab w:val="left" w:pos="4293"/>
              </w:tabs>
              <w:suppressAutoHyphens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 xml:space="preserve">МБОУ «Начальная общеобразовательная </w:t>
            </w:r>
          </w:p>
          <w:p w:rsidR="00984F2E" w:rsidRDefault="003A2B97">
            <w:pPr>
              <w:tabs>
                <w:tab w:val="left" w:pos="4293"/>
              </w:tabs>
              <w:suppressAutoHyphens/>
              <w:spacing w:after="0" w:line="240" w:lineRule="auto"/>
            </w:pPr>
            <w:r>
              <w:rPr>
                <w:rFonts w:ascii="Times New Roman" w:eastAsia="BatangChe" w:hAnsi="Times New Roman" w:cs="Times New Roman"/>
                <w:sz w:val="28"/>
                <w:szCs w:val="24"/>
                <w:lang w:eastAsia="ar-SA"/>
              </w:rPr>
              <w:t>школа №14» от 17.04.2020 №114</w:t>
            </w:r>
          </w:p>
        </w:tc>
      </w:tr>
    </w:tbl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84F2E" w:rsidRDefault="003A2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>Отчёт по результатам самообследования</w:t>
      </w:r>
      <w:r>
        <w:rPr>
          <w:rFonts w:ascii="Times New Roman" w:hAnsi="Times New Roman" w:cs="Times New Roman"/>
          <w:caps/>
          <w:sz w:val="28"/>
          <w:szCs w:val="24"/>
        </w:rPr>
        <w:br/>
        <w:t>МБОУ «Начальная общеобразовательная школа №14»</w:t>
      </w:r>
    </w:p>
    <w:p w:rsidR="00984F2E" w:rsidRDefault="003A2B97">
      <w:pPr>
        <w:spacing w:after="0" w:line="240" w:lineRule="auto"/>
        <w:jc w:val="center"/>
      </w:pPr>
      <w:r>
        <w:rPr>
          <w:rFonts w:ascii="Times New Roman" w:hAnsi="Times New Roman" w:cs="Times New Roman"/>
          <w:caps/>
          <w:sz w:val="28"/>
          <w:szCs w:val="24"/>
        </w:rPr>
        <w:t>за 2019 год</w:t>
      </w: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3A2B9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>Биробиджан 2020</w:t>
      </w:r>
    </w:p>
    <w:p w:rsidR="00984F2E" w:rsidRDefault="003A2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Содержание </w:t>
      </w: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3A2B97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1.  Аналитическая часть</w:t>
      </w: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3A2B97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Введение </w:t>
      </w:r>
      <w:r>
        <w:rPr>
          <w:rFonts w:ascii="Times New Roman" w:hAnsi="Times New Roman" w:cs="Times New Roman"/>
          <w:sz w:val="28"/>
          <w:szCs w:val="24"/>
        </w:rPr>
        <w:br/>
        <w:t xml:space="preserve">1.2. Оценка образовательной деятельности и организации учебного процесса </w:t>
      </w:r>
      <w:r>
        <w:rPr>
          <w:rFonts w:ascii="Times New Roman" w:hAnsi="Times New Roman" w:cs="Times New Roman"/>
          <w:sz w:val="28"/>
          <w:szCs w:val="24"/>
        </w:rPr>
        <w:br/>
        <w:t>1.3. Инфраструктура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br/>
        <w:t>2. Показатели деятельности образовательной организации, подлежащей самообследованию</w:t>
      </w: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98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E" w:rsidRDefault="003A2B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часть</w:t>
      </w:r>
    </w:p>
    <w:p w:rsidR="00984F2E" w:rsidRDefault="003A2B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Введение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по результатам самообследования МБОУ «Начальная общеобразовательная школа №14» составлен в соответствии с пунктом 3 части 2  статьи 29 Федерального закона от 29 декабря 2012 года   № 273-ФЗ «Об  образовании в Российской Федерации» и имеет своей  целью обеспечение доступности и открытости информации о деятельности образовательной организации. 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Самообследование МБОУ «Начальная общеобразовательная школа №14» проводилось по показателям, которые утверждены приказом  Министерства  образования  и  науки  Российской Федерации  от 10 декабря  2013 года №1324. 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работы школы в 2019 году были: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совершенствование процедуры мониторинга качества образования;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сохранение у детей желания учиться и формирование у них умения учиться (через ситуацию успеха, портфолио);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обучения как способ формирования универсальных учебных действий (далее - УУД) младшего школьника;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обеспечение системы мер по преодолению трудностей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удовлетворения особых образовательных потребностей обучающихся с ограниченными возможностями здоровья (далее - ОВЗ);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активизация работы с одаренными детьми по участию в олимпиадах и конкурсах;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 работы,  направленной  на  сохранение  и  укрепление  здоровья  учащихся, привитие им навыков здорового образа жизни;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системы воспитания и внеурочной деятельности в школе;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поддержки молодым специалистам, вовлечение их в работу школьных методических объединений, поощрение  участия в профессиональных конкурсах;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педагогов к распространению педагогического опыта.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  отчёта:  оценить  деятельность  образователь</w:t>
      </w:r>
      <w:r w:rsidR="00506254">
        <w:rPr>
          <w:rFonts w:ascii="Times New Roman" w:hAnsi="Times New Roman" w:cs="Times New Roman"/>
          <w:sz w:val="28"/>
          <w:szCs w:val="28"/>
        </w:rPr>
        <w:t>ного  учреждения  в  2019  году -</w:t>
      </w:r>
      <w:r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процесса, образовательных результатов, услови</w:t>
      </w:r>
      <w:r w:rsidR="005062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программ.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самообследования: 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динамику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качественный состав педагогических кадров, определить уровень профессионализма и соответствие его современным требованиям;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соответствие материально-технического оснащения нормативным требованиям, требованиям федерального государственного образовательного стандарта начального общего образования (далее - ФГОС НОО)</w:t>
      </w:r>
      <w:r w:rsidR="00BB69A2">
        <w:rPr>
          <w:rFonts w:ascii="Times New Roman" w:hAnsi="Times New Roman" w:cs="Times New Roman"/>
          <w:sz w:val="28"/>
          <w:szCs w:val="28"/>
        </w:rPr>
        <w:t xml:space="preserve"> и </w:t>
      </w:r>
      <w:r w:rsidR="00BB69A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B69A2">
        <w:rPr>
          <w:rFonts w:ascii="Times New Roman" w:hAnsi="Times New Roman" w:cs="Times New Roman"/>
          <w:sz w:val="28"/>
          <w:szCs w:val="28"/>
        </w:rPr>
        <w:lastRenderedPageBreak/>
        <w:t>начального общего образования</w:t>
      </w:r>
      <w:r w:rsidR="00BB6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69A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- ФГОС НОО обучающихся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 результаты  обучения  на  конец  учебного года,  сравнить  с  имеющимися данными за предыдущий учебный год;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достижения школы за отчётный период;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выводы о качестве созданных условий в школе для осуществления образовательного процесса, адекватности их требованиям выполнения ФГОС НОО и потребности в обучении, оценить качество результата обучения в сравнении с внешней оценкой. </w:t>
      </w: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EB2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Оценка образовательной деятельности и организации учебного процесса</w:t>
      </w:r>
    </w:p>
    <w:p w:rsidR="00984F2E" w:rsidRDefault="003A2B9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Приём учащихся в МБОУ «Начальная общеобразовательная школа №14»  на обучение по основной</w:t>
      </w:r>
      <w:r w:rsidR="00BD72E0">
        <w:rPr>
          <w:rFonts w:ascii="Times New Roman" w:hAnsi="Times New Roman" w:cs="Times New Roman"/>
          <w:sz w:val="28"/>
          <w:szCs w:val="28"/>
        </w:rPr>
        <w:t xml:space="preserve"> (далее - ООП НОО)</w:t>
      </w:r>
      <w:r>
        <w:rPr>
          <w:rFonts w:ascii="Times New Roman" w:hAnsi="Times New Roman" w:cs="Times New Roman"/>
          <w:sz w:val="28"/>
          <w:szCs w:val="28"/>
        </w:rPr>
        <w:t xml:space="preserve"> и адаптированным основным общеобразовательным программам начального общего образования </w:t>
      </w:r>
      <w:r w:rsidR="00BD72E0">
        <w:rPr>
          <w:rFonts w:ascii="Times New Roman" w:hAnsi="Times New Roman" w:cs="Times New Roman"/>
          <w:sz w:val="28"/>
          <w:szCs w:val="28"/>
        </w:rPr>
        <w:t xml:space="preserve">(далее - АООП НОО) </w:t>
      </w:r>
      <w:r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(вариант 7.1., вариант 7.2.), слабослышащих и позднооглохших детей (вариант 2.2), с расстройством  аутистического  спектра (вариант 8.2.)</w:t>
      </w:r>
      <w:r w:rsidR="00BD7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(вариант 6.2.) осуществляется в соответствии с Конституцией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федеральными законами, решениями  вышестоящих  органов,  осуществляющих  управление  в  области  образования, локальными актами общеобразовательной организации. 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20.10.2019  </w:t>
      </w:r>
      <w:r w:rsidR="00BB69A2">
        <w:rPr>
          <w:rFonts w:ascii="Times New Roman" w:hAnsi="Times New Roman" w:cs="Times New Roman"/>
          <w:sz w:val="28"/>
          <w:szCs w:val="28"/>
        </w:rPr>
        <w:t>в</w:t>
      </w:r>
      <w:r w:rsidR="00BB69A2">
        <w:rPr>
          <w:rFonts w:ascii="Times New Roman" w:hAnsi="Times New Roman" w:cs="Times New Roman"/>
          <w:sz w:val="28"/>
          <w:szCs w:val="28"/>
        </w:rPr>
        <w:t>сего 1048 учащихся</w:t>
      </w:r>
      <w:r w:rsidR="00BB69A2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по ООП НОО 954 учащихся, по АООП НОО 94 учащихся</w:t>
      </w:r>
      <w:r w:rsidR="00BB69A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  сравнению с </w:t>
      </w:r>
      <w:r w:rsidR="00AB6D6B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B69A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222 учащихся больше.  Количество учащихся в школе остается по-прежнему стабильно высоким.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BB69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(далее - ОО) </w:t>
      </w:r>
      <w:r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BB69A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BB69A2">
        <w:rPr>
          <w:rFonts w:ascii="Times New Roman" w:hAnsi="Times New Roman" w:cs="Times New Roman"/>
          <w:bCs/>
          <w:sz w:val="28"/>
          <w:szCs w:val="28"/>
        </w:rPr>
        <w:t>СанПиН</w:t>
      </w:r>
      <w:r w:rsidR="00BB69A2">
        <w:rPr>
          <w:rFonts w:ascii="Times New Roman" w:hAnsi="Times New Roman" w:cs="Times New Roman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BB69A2">
        <w:rPr>
          <w:rFonts w:ascii="Times New Roman" w:hAnsi="Times New Roman" w:cs="Times New Roman"/>
          <w:bCs/>
          <w:sz w:val="28"/>
          <w:szCs w:val="28"/>
        </w:rPr>
        <w:t>ФГОС НОО</w:t>
      </w:r>
      <w:r w:rsidR="00BB69A2">
        <w:rPr>
          <w:rFonts w:ascii="Times New Roman" w:hAnsi="Times New Roman" w:cs="Times New Roman"/>
          <w:bCs/>
          <w:sz w:val="28"/>
          <w:szCs w:val="28"/>
        </w:rPr>
        <w:t xml:space="preserve"> и ФГОС НОО обучающихся с ОВЗ</w:t>
      </w:r>
      <w:r w:rsidRPr="00BB69A2">
        <w:rPr>
          <w:rFonts w:ascii="Times New Roman" w:hAnsi="Times New Roman" w:cs="Times New Roman"/>
          <w:bCs/>
          <w:sz w:val="28"/>
          <w:szCs w:val="28"/>
        </w:rPr>
        <w:t>: в</w:t>
      </w:r>
      <w:r w:rsidRPr="00BB69A2">
        <w:rPr>
          <w:rFonts w:ascii="Times New Roman" w:hAnsi="Times New Roman" w:cs="Times New Roman"/>
          <w:sz w:val="28"/>
          <w:szCs w:val="28"/>
        </w:rPr>
        <w:t xml:space="preserve"> школе пятидневная рабочая</w:t>
      </w:r>
      <w:r>
        <w:rPr>
          <w:rFonts w:ascii="Times New Roman" w:hAnsi="Times New Roman" w:cs="Times New Roman"/>
          <w:sz w:val="28"/>
          <w:szCs w:val="28"/>
        </w:rPr>
        <w:t xml:space="preserve"> неделя, учебные занятия начинаются в 8.30 и заканчиваются в 13.15, вторая половина занята внеурочной деятельностью, занятиями в кружках и секциях,  занятиями в </w:t>
      </w:r>
      <w:r w:rsidR="00BB69A2">
        <w:rPr>
          <w:rFonts w:ascii="Times New Roman" w:hAnsi="Times New Roman" w:cs="Times New Roman"/>
          <w:sz w:val="28"/>
          <w:szCs w:val="28"/>
        </w:rPr>
        <w:t xml:space="preserve">группах продленного дня (далее - </w:t>
      </w:r>
      <w:r>
        <w:rPr>
          <w:rFonts w:ascii="Times New Roman" w:hAnsi="Times New Roman" w:cs="Times New Roman"/>
          <w:sz w:val="28"/>
          <w:szCs w:val="28"/>
        </w:rPr>
        <w:t>ГПД</w:t>
      </w:r>
      <w:proofErr w:type="gramEnd"/>
      <w:r w:rsidR="00BB69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по АООП НОО.</w:t>
      </w:r>
    </w:p>
    <w:p w:rsidR="00984F2E" w:rsidRPr="00BB69A2" w:rsidRDefault="003A2B97" w:rsidP="00BB69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9A2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</w:t>
      </w:r>
      <w:r w:rsidR="00BB69A2">
        <w:rPr>
          <w:rFonts w:ascii="Times New Roman" w:hAnsi="Times New Roman" w:cs="Times New Roman"/>
          <w:bCs/>
          <w:sz w:val="28"/>
          <w:szCs w:val="28"/>
        </w:rPr>
        <w:t xml:space="preserve">каникул в 2019 </w:t>
      </w:r>
      <w:r w:rsidRPr="00BB69A2">
        <w:rPr>
          <w:rFonts w:ascii="Times New Roman" w:hAnsi="Times New Roman" w:cs="Times New Roman"/>
          <w:bCs/>
          <w:sz w:val="28"/>
          <w:szCs w:val="28"/>
        </w:rPr>
        <w:t>год</w:t>
      </w:r>
      <w:r w:rsidR="00BB69A2">
        <w:rPr>
          <w:rFonts w:ascii="Times New Roman" w:hAnsi="Times New Roman" w:cs="Times New Roman"/>
          <w:bCs/>
          <w:sz w:val="28"/>
          <w:szCs w:val="28"/>
        </w:rPr>
        <w:t>у</w:t>
      </w:r>
      <w:r w:rsidRPr="00BB69A2">
        <w:rPr>
          <w:rFonts w:ascii="Times New Roman" w:hAnsi="Times New Roman" w:cs="Times New Roman"/>
          <w:bCs/>
          <w:sz w:val="28"/>
          <w:szCs w:val="28"/>
        </w:rPr>
        <w:t>:</w:t>
      </w:r>
      <w:r w:rsidRPr="00BB69A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4F2E">
        <w:tc>
          <w:tcPr>
            <w:tcW w:w="3190" w:type="dxa"/>
            <w:shd w:val="clear" w:color="auto" w:fill="auto"/>
          </w:tcPr>
          <w:p w:rsidR="00984F2E" w:rsidRDefault="0098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84F2E" w:rsidRPr="003A2B97" w:rsidRDefault="003A2B97" w:rsidP="003A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B97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</w:t>
            </w:r>
          </w:p>
        </w:tc>
        <w:tc>
          <w:tcPr>
            <w:tcW w:w="3191" w:type="dxa"/>
            <w:shd w:val="clear" w:color="auto" w:fill="auto"/>
          </w:tcPr>
          <w:p w:rsidR="00984F2E" w:rsidRDefault="003A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(параллели)</w:t>
            </w:r>
          </w:p>
        </w:tc>
      </w:tr>
      <w:tr w:rsidR="00984F2E">
        <w:tc>
          <w:tcPr>
            <w:tcW w:w="3190" w:type="dxa"/>
            <w:shd w:val="clear" w:color="auto" w:fill="auto"/>
          </w:tcPr>
          <w:p w:rsidR="00984F2E" w:rsidRDefault="003A2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  <w:shd w:val="clear" w:color="auto" w:fill="auto"/>
          </w:tcPr>
          <w:p w:rsidR="00984F2E" w:rsidRPr="003A2B97" w:rsidRDefault="00266EB2" w:rsidP="003A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29.12.2018-10.01.2019</w:t>
            </w:r>
          </w:p>
        </w:tc>
        <w:tc>
          <w:tcPr>
            <w:tcW w:w="3191" w:type="dxa"/>
            <w:shd w:val="clear" w:color="auto" w:fill="auto"/>
          </w:tcPr>
          <w:p w:rsidR="00984F2E" w:rsidRDefault="003A2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 </w:t>
            </w:r>
          </w:p>
        </w:tc>
      </w:tr>
      <w:tr w:rsidR="00984F2E">
        <w:tc>
          <w:tcPr>
            <w:tcW w:w="3190" w:type="dxa"/>
            <w:shd w:val="clear" w:color="auto" w:fill="auto"/>
          </w:tcPr>
          <w:p w:rsidR="00984F2E" w:rsidRDefault="003A2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3190" w:type="dxa"/>
            <w:shd w:val="clear" w:color="auto" w:fill="auto"/>
          </w:tcPr>
          <w:p w:rsidR="00984F2E" w:rsidRPr="003A2B97" w:rsidRDefault="00266EB2" w:rsidP="003A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09.02.2019-17.02.2019</w:t>
            </w:r>
          </w:p>
        </w:tc>
        <w:tc>
          <w:tcPr>
            <w:tcW w:w="3191" w:type="dxa"/>
            <w:shd w:val="clear" w:color="auto" w:fill="auto"/>
          </w:tcPr>
          <w:p w:rsidR="00984F2E" w:rsidRDefault="003A2B97" w:rsidP="00BB69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   дополнительные</w:t>
            </w:r>
          </w:p>
        </w:tc>
      </w:tr>
      <w:tr w:rsidR="00984F2E">
        <w:tc>
          <w:tcPr>
            <w:tcW w:w="3190" w:type="dxa"/>
            <w:shd w:val="clear" w:color="auto" w:fill="auto"/>
          </w:tcPr>
          <w:p w:rsidR="00984F2E" w:rsidRDefault="003A2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  <w:shd w:val="clear" w:color="auto" w:fill="auto"/>
          </w:tcPr>
          <w:p w:rsidR="00984F2E" w:rsidRPr="003A2B97" w:rsidRDefault="00266EB2" w:rsidP="003A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23.03.2019-31.03.2019</w:t>
            </w:r>
          </w:p>
        </w:tc>
        <w:tc>
          <w:tcPr>
            <w:tcW w:w="3191" w:type="dxa"/>
            <w:shd w:val="clear" w:color="auto" w:fill="auto"/>
          </w:tcPr>
          <w:p w:rsidR="00984F2E" w:rsidRDefault="003A2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 </w:t>
            </w:r>
          </w:p>
        </w:tc>
      </w:tr>
      <w:tr w:rsidR="00984F2E">
        <w:tc>
          <w:tcPr>
            <w:tcW w:w="3190" w:type="dxa"/>
            <w:shd w:val="clear" w:color="auto" w:fill="auto"/>
          </w:tcPr>
          <w:p w:rsidR="00984F2E" w:rsidRDefault="00266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  <w:shd w:val="clear" w:color="auto" w:fill="auto"/>
          </w:tcPr>
          <w:p w:rsidR="00984F2E" w:rsidRPr="003A2B97" w:rsidRDefault="00266EB2" w:rsidP="003A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25.05.2019-31.08.2019</w:t>
            </w:r>
          </w:p>
        </w:tc>
        <w:tc>
          <w:tcPr>
            <w:tcW w:w="3191" w:type="dxa"/>
            <w:shd w:val="clear" w:color="auto" w:fill="auto"/>
          </w:tcPr>
          <w:p w:rsidR="00984F2E" w:rsidRDefault="003A2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 </w:t>
            </w:r>
          </w:p>
        </w:tc>
      </w:tr>
      <w:tr w:rsidR="00266EB2">
        <w:tc>
          <w:tcPr>
            <w:tcW w:w="3190" w:type="dxa"/>
            <w:shd w:val="clear" w:color="auto" w:fill="auto"/>
          </w:tcPr>
          <w:p w:rsidR="00266EB2" w:rsidRDefault="00266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3190" w:type="dxa"/>
            <w:shd w:val="clear" w:color="auto" w:fill="auto"/>
          </w:tcPr>
          <w:p w:rsidR="00266EB2" w:rsidRDefault="00266EB2" w:rsidP="0026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B2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6EB2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3191" w:type="dxa"/>
            <w:shd w:val="clear" w:color="auto" w:fill="auto"/>
          </w:tcPr>
          <w:p w:rsidR="00266EB2" w:rsidRDefault="00266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 </w:t>
            </w:r>
          </w:p>
        </w:tc>
      </w:tr>
    </w:tbl>
    <w:p w:rsidR="00266EB2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EB2">
        <w:rPr>
          <w:rFonts w:ascii="Times New Roman" w:hAnsi="Times New Roman" w:cs="Times New Roman"/>
          <w:bCs/>
          <w:sz w:val="28"/>
          <w:szCs w:val="28"/>
        </w:rPr>
        <w:lastRenderedPageBreak/>
        <w:t>Продолжительность уроков – 45 минут, перемен 1</w:t>
      </w:r>
      <w:r w:rsidR="00266EB2">
        <w:rPr>
          <w:rFonts w:ascii="Times New Roman" w:hAnsi="Times New Roman" w:cs="Times New Roman"/>
          <w:bCs/>
          <w:sz w:val="28"/>
          <w:szCs w:val="28"/>
        </w:rPr>
        <w:t>0</w:t>
      </w:r>
      <w:r w:rsidRPr="00266EB2">
        <w:rPr>
          <w:rFonts w:ascii="Times New Roman" w:hAnsi="Times New Roman" w:cs="Times New Roman"/>
          <w:bCs/>
          <w:sz w:val="28"/>
          <w:szCs w:val="28"/>
        </w:rPr>
        <w:t>-20 минут</w:t>
      </w:r>
      <w:r w:rsidR="00266EB2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63B" w:rsidRDefault="003A2B97" w:rsidP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2-4 классов - 34 недели,                            1 классов - 33 недели. Для  1-х классов в феврале введены дополнительные каникулы.  </w:t>
      </w:r>
    </w:p>
    <w:p w:rsidR="00984F2E" w:rsidRDefault="003A2B97" w:rsidP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и процент успеваемости   учащихся за два  последних </w:t>
      </w:r>
      <w:r w:rsidR="00D3763B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года остается стабильно высоким.</w:t>
      </w: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D37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48F05335" wp14:editId="46B5014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48835" cy="23342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 целом,  качество  знаний  в 2019  году  можно  представить  в таблице, которая  позволяет   сравнить   качество   знаний   каждого   класса   с   показателями своей параллели  и  школы  в  целом.  </w:t>
      </w: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2" w:type="dxa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4253"/>
      </w:tblGrid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D3763B" w:rsidP="00D3763B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Качество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знаний</w:t>
            </w:r>
            <w:proofErr w:type="spellEnd"/>
            <w:r w:rsidR="003A2B9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/% </w:t>
            </w:r>
            <w:proofErr w:type="spellStart"/>
            <w:r w:rsidR="003A2B97">
              <w:rPr>
                <w:rFonts w:ascii="Liberation Serif" w:hAnsi="Liberation Serif"/>
                <w:color w:val="000000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3B" w:rsidRDefault="003A2B97" w:rsidP="00D3763B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bookmarkStart w:id="0" w:name="__DdeLink__1128_15561616381"/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Качество знаний/</w:t>
            </w:r>
          </w:p>
          <w:p w:rsidR="00984F2E" w:rsidRDefault="003A2B97" w:rsidP="00D3763B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% обученности</w:t>
            </w:r>
            <w:bookmarkEnd w:id="0"/>
            <w:r w:rsidR="00D3763B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D3763B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на параллели</w:t>
            </w: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96/100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67/100</w:t>
            </w: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rPr>
          <w:trHeight w:val="3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81/100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65/100</w:t>
            </w: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78/100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68/100</w:t>
            </w: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44/100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984F2E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984F2E" w:rsidTr="00D3763B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3763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Качество знаний</w:t>
            </w:r>
            <w:r w:rsidR="00D3763B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/</w:t>
            </w:r>
            <w:r w:rsidR="00D3763B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% обученности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по школе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67/100</w:t>
            </w:r>
          </w:p>
        </w:tc>
      </w:tr>
    </w:tbl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Всероссийские проверочные работы в 4-х классах  показали соответствие результатов  обучающихся предъявляемым  требованиям ФГОС НОО</w:t>
      </w:r>
      <w:r w:rsidR="00D3763B">
        <w:rPr>
          <w:rFonts w:ascii="Times New Roman" w:hAnsi="Times New Roman" w:cs="Times New Roman"/>
          <w:sz w:val="28"/>
          <w:szCs w:val="28"/>
        </w:rPr>
        <w:t xml:space="preserve"> и ФГОС НОО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 к выпускнику начальной школы. Высокие результаты достигнуты </w:t>
      </w:r>
      <w:r w:rsidR="00D3763B">
        <w:rPr>
          <w:rFonts w:ascii="Times New Roman" w:hAnsi="Times New Roman" w:cs="Times New Roman"/>
          <w:sz w:val="28"/>
          <w:szCs w:val="28"/>
        </w:rPr>
        <w:t>по учебным предметам «Р</w:t>
      </w:r>
      <w:r>
        <w:rPr>
          <w:rFonts w:ascii="Times New Roman" w:hAnsi="Times New Roman" w:cs="Times New Roman"/>
          <w:sz w:val="28"/>
          <w:szCs w:val="28"/>
        </w:rPr>
        <w:t>усск</w:t>
      </w:r>
      <w:r w:rsidR="00D3763B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D37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63B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атематик</w:t>
      </w:r>
      <w:r w:rsidR="00D3763B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63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кружающ</w:t>
      </w:r>
      <w:r w:rsidR="00D376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D37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Средний процент выполнения заданий по школе выше, чем по региону и по России. </w:t>
      </w: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48835" cy="264350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E6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 школе обеспечивается за счет освоения </w:t>
      </w:r>
      <w:r w:rsidR="00E444E6">
        <w:rPr>
          <w:rFonts w:ascii="Times New Roman" w:hAnsi="Times New Roman" w:cs="Times New Roman"/>
          <w:sz w:val="28"/>
          <w:szCs w:val="28"/>
        </w:rPr>
        <w:t>ООП НОО и АООП НОО.</w:t>
      </w:r>
    </w:p>
    <w:p w:rsidR="00E444E6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="00E444E6">
        <w:rPr>
          <w:rFonts w:ascii="Times New Roman" w:hAnsi="Times New Roman" w:cs="Times New Roman"/>
          <w:sz w:val="28"/>
          <w:szCs w:val="28"/>
        </w:rPr>
        <w:t>ООП НОО</w:t>
      </w:r>
      <w:r>
        <w:rPr>
          <w:rFonts w:ascii="Times New Roman" w:hAnsi="Times New Roman" w:cs="Times New Roman"/>
          <w:sz w:val="28"/>
          <w:szCs w:val="28"/>
        </w:rPr>
        <w:t>:  создание  развивающей  образовательной  среды,  гарантирующей  высокое качество, доступность и открытость образования, способствующей сохранности и укреплению физического,  психологического  и  социального  здоровья  обучающихся,  и обеспечивающей их духовно-нравственное развитие</w:t>
      </w:r>
      <w:r w:rsidR="00E44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4F2E" w:rsidRDefault="00E444E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3A2B97">
        <w:rPr>
          <w:rFonts w:ascii="Times New Roman" w:hAnsi="Times New Roman" w:cs="Times New Roman"/>
          <w:sz w:val="28"/>
          <w:szCs w:val="28"/>
        </w:rPr>
        <w:t xml:space="preserve">елевое назначение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="003A2B97">
        <w:rPr>
          <w:rFonts w:ascii="Times New Roman" w:hAnsi="Times New Roman" w:cs="Times New Roman"/>
          <w:sz w:val="28"/>
          <w:szCs w:val="28"/>
        </w:rPr>
        <w:t xml:space="preserve">:  обеспечение 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ОВЗ, обеспечивающих усвоение  ими социального и культурного опыта. 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Основой  для  освоения  стандартов   начального  общего  образования  в 2019 году  является  реализация учебно-методическ</w:t>
      </w:r>
      <w:r w:rsidR="009D629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="009D62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«Планета знаний»  (1-3 классы),  «Школа России» (1-4 классы).   Все рабочие программы в 2019 году выполнены на 100%.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качестве образования и эффективности профессиональной деятельности педагогов свидетельствуют наличие у учащихся необходимых предметных знаний, владение различными способами познания и сформированность </w:t>
      </w:r>
      <w:r w:rsidR="009D629B">
        <w:rPr>
          <w:rFonts w:ascii="Times New Roman" w:eastAsia="Calibri" w:hAnsi="Times New Roman" w:cs="Times New Roman"/>
          <w:sz w:val="28"/>
          <w:szCs w:val="28"/>
        </w:rPr>
        <w:t>УУД</w:t>
      </w:r>
      <w:r>
        <w:rPr>
          <w:rFonts w:ascii="Times New Roman" w:eastAsia="Calibri" w:hAnsi="Times New Roman" w:cs="Times New Roman"/>
          <w:sz w:val="28"/>
          <w:szCs w:val="28"/>
        </w:rPr>
        <w:t>, обеспечивающих способность к организации самостоятельной учебной деятельности. В соответствии с требованиями ФГОС</w:t>
      </w:r>
      <w:r w:rsidR="009D629B">
        <w:rPr>
          <w:rFonts w:ascii="Times New Roman" w:eastAsia="Calibri" w:hAnsi="Times New Roman" w:cs="Times New Roman"/>
          <w:sz w:val="28"/>
          <w:szCs w:val="28"/>
        </w:rPr>
        <w:t xml:space="preserve"> НОО и ФГОС НОО </w:t>
      </w:r>
      <w:proofErr w:type="gramStart"/>
      <w:r w:rsidR="009D629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D629B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планируемые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подлежат формированию, отслеживанию и оценке. Результаты мониторинга по формированию УУД  позволяют судить о продвижении отдельного учащегося и класса в целом. </w:t>
      </w: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мониторинга явилось отслеживание процесса развития и формирования метапредметных УУД для проектирования и своевременной корректировки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2E" w:rsidRDefault="003A2B97">
      <w:pPr>
        <w:spacing w:after="0" w:line="240" w:lineRule="auto"/>
        <w:ind w:firstLine="709"/>
        <w:jc w:val="both"/>
      </w:pP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>Сформированность УУД учащихся 2</w:t>
      </w:r>
      <w:r w:rsidR="009D62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 классов (май 2019) в процентах:</w:t>
      </w:r>
    </w:p>
    <w:p w:rsidR="00984F2E" w:rsidRDefault="003A2B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48835" cy="320802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B" w:rsidRDefault="009D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B" w:rsidRDefault="009D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получаемого образования в значительной степени зависит от профессионализма  и  компетентности  педагогических  кадров.  Повышение  квалификации сотрудников является обязательным условием для выполнения профессиональной деятельности.   Это   требование   закреплено   в </w:t>
      </w:r>
      <w:r w:rsidR="00401D2E">
        <w:rPr>
          <w:rFonts w:ascii="Times New Roman" w:hAnsi="Times New Roman" w:cs="Times New Roman"/>
          <w:sz w:val="28"/>
          <w:szCs w:val="28"/>
        </w:rPr>
        <w:t>Федерально</w:t>
      </w:r>
      <w:r w:rsidR="00401D2E">
        <w:rPr>
          <w:rFonts w:ascii="Times New Roman" w:hAnsi="Times New Roman" w:cs="Times New Roman"/>
          <w:sz w:val="28"/>
          <w:szCs w:val="28"/>
        </w:rPr>
        <w:t>м</w:t>
      </w:r>
      <w:r w:rsidR="00401D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1D2E">
        <w:rPr>
          <w:rFonts w:ascii="Times New Roman" w:hAnsi="Times New Roman" w:cs="Times New Roman"/>
          <w:sz w:val="28"/>
          <w:szCs w:val="28"/>
        </w:rPr>
        <w:t>е</w:t>
      </w:r>
      <w:r w:rsidR="00401D2E">
        <w:rPr>
          <w:rFonts w:ascii="Times New Roman" w:hAnsi="Times New Roman" w:cs="Times New Roman"/>
          <w:sz w:val="28"/>
          <w:szCs w:val="28"/>
        </w:rPr>
        <w:t xml:space="preserve"> от 29 декабря 2012 года  № 273-ФЗ «Об 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 направлением  роста  профессионального  мастерства  педагогов  является  их  участие  в профессиональных конкурсах, конференциях, семинарах различного  уровня, публикация статей и научно-методических разработок в различных изданиях,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электронных.   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 школы в различных  формах методической работы</w:t>
      </w:r>
    </w:p>
    <w:p w:rsidR="00984F2E" w:rsidRDefault="003A2B9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( 2019 год) в процентах:</w:t>
      </w:r>
    </w:p>
    <w:p w:rsidR="00984F2E" w:rsidRDefault="003A2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0085" cy="323977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4F2E" w:rsidRDefault="00984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F2E" w:rsidRDefault="003A2B97" w:rsidP="00D50A6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школе создаются условия для профессионально-личностного роста педагогических работников</w:t>
      </w:r>
      <w:r w:rsidR="00D50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94,6%, опрошенных педагогов  согласны с данным  утверждением.  </w:t>
      </w:r>
    </w:p>
    <w:p w:rsidR="00984F2E" w:rsidRDefault="003A2B97" w:rsidP="00D5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поддерживает одаренных и талантливых детей, стимулируя их участие в конкурсах, олимпиадах, соревнованиях. Активность и результативность участия школьников в конкурсах, олимпиадах, соревнованиях различных уровнях представлены в таблице:</w:t>
      </w:r>
    </w:p>
    <w:tbl>
      <w:tblPr>
        <w:tblW w:w="93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Результативность</w:t>
            </w:r>
            <w:proofErr w:type="spellEnd"/>
          </w:p>
        </w:tc>
      </w:tr>
      <w:tr w:rsidR="00984F2E" w:rsidTr="00D50A6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олимпиадах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Школьный этап Всероссийской олимпиады школьников по  русскому языку, математике, окружающему миру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II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III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 места</w:t>
            </w:r>
          </w:p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Сертификаты  участникам</w:t>
            </w:r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Всероссийская олимпиада “Символы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России. Спортивные достижения»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sz w:val="28"/>
                <w:szCs w:val="28"/>
                <w:lang w:val="ru-RU"/>
              </w:rPr>
            </w:pPr>
            <w:r w:rsidRPr="003A2B97">
              <w:rPr>
                <w:sz w:val="28"/>
                <w:szCs w:val="28"/>
                <w:lang w:val="ru-RU"/>
              </w:rPr>
              <w:t>Международн</w:t>
            </w:r>
            <w:r w:rsidR="00D50A63">
              <w:rPr>
                <w:sz w:val="28"/>
                <w:szCs w:val="28"/>
                <w:lang w:val="ru-RU"/>
              </w:rPr>
              <w:t>ая</w:t>
            </w:r>
            <w:r w:rsidRPr="003A2B97">
              <w:rPr>
                <w:sz w:val="28"/>
                <w:szCs w:val="28"/>
                <w:lang w:val="ru-RU"/>
              </w:rPr>
              <w:t xml:space="preserve"> олимпиад</w:t>
            </w:r>
            <w:r w:rsidR="00D50A63">
              <w:rPr>
                <w:sz w:val="28"/>
                <w:szCs w:val="28"/>
                <w:lang w:val="ru-RU"/>
              </w:rPr>
              <w:t>а «</w:t>
            </w:r>
            <w:r w:rsidRPr="003A2B97">
              <w:rPr>
                <w:sz w:val="28"/>
                <w:szCs w:val="28"/>
                <w:lang w:val="ru-RU"/>
              </w:rPr>
              <w:t>ИНФОУРОК</w:t>
            </w:r>
            <w:r w:rsidR="00D50A63">
              <w:rPr>
                <w:sz w:val="28"/>
                <w:szCs w:val="28"/>
                <w:lang w:val="ru-RU"/>
              </w:rPr>
              <w:t>»</w:t>
            </w:r>
            <w:r w:rsidRPr="003A2B97">
              <w:rPr>
                <w:sz w:val="28"/>
                <w:szCs w:val="28"/>
                <w:lang w:val="ru-RU"/>
              </w:rPr>
              <w:t xml:space="preserve"> по английскому языку 4-е классы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Сертификаты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победител</w:t>
            </w:r>
            <w:proofErr w:type="spellEnd"/>
            <w:r w:rsidR="00D50A63">
              <w:rPr>
                <w:sz w:val="28"/>
                <w:szCs w:val="28"/>
                <w:lang w:val="ru-RU"/>
              </w:rPr>
              <w:t>ей</w:t>
            </w:r>
            <w:r w:rsidR="00D50A63">
              <w:rPr>
                <w:sz w:val="28"/>
                <w:szCs w:val="28"/>
              </w:rPr>
              <w:t xml:space="preserve"> и </w:t>
            </w:r>
            <w:proofErr w:type="spellStart"/>
            <w:r w:rsidR="00D50A63">
              <w:rPr>
                <w:sz w:val="28"/>
                <w:szCs w:val="28"/>
              </w:rPr>
              <w:t>призер</w:t>
            </w:r>
            <w:r w:rsidR="00D50A63">
              <w:rPr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Городская научно-практическая конференция “ У истоков науки”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победител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призер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IV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Международный блиц-турнир “Четвероклассники в стране Знаний”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1,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2,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D50A63">
              <w:rPr>
                <w:rFonts w:ascii="Liberation Serif" w:hAnsi="Liberation Serif"/>
                <w:color w:val="000000"/>
                <w:sz w:val="28"/>
                <w:szCs w:val="28"/>
              </w:rPr>
              <w:t>места</w:t>
            </w:r>
            <w:proofErr w:type="spellEnd"/>
          </w:p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Сертификаты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Чемпионат  начальной школы среди 3-х классов “Вундеркинд”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</w:t>
            </w:r>
            <w:proofErr w:type="spellEnd"/>
          </w:p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Всероссийский конкурс по исследовательской работе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степени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lang w:val="ru-RU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Международная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Онлайн-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лимпиада по математике для 1-4  классов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Почетные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грамоты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победител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ей</w:t>
            </w:r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Общероссийская олимпиада по православной культуре  (школьный этап) 4 -е классы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призер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Городская олимпиада младших школьников по русскому языку, математике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победител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призер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конкурсах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Городской фестиваль самодеятельного творчества  школьников  «Славлю область мою»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участника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Городской плац-парад юнармейских отрядов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Городской конкурс </w:t>
            </w:r>
            <w:proofErr w:type="spellStart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инспекторо</w:t>
            </w:r>
            <w:proofErr w:type="spellEnd"/>
            <w:r w:rsidR="00D50A63">
              <w:rPr>
                <w:rFonts w:ascii="Liberation Serif" w:hAnsi="Liberation Serif" w:hint="eastAsia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движения  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В лучах светофора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</w:t>
            </w:r>
            <w:proofErr w:type="spellEnd"/>
          </w:p>
          <w:p w:rsidR="00984F2E" w:rsidRDefault="003A2B97" w:rsidP="00D50A63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участника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Птичий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городок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D50A63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sz w:val="28"/>
                <w:szCs w:val="28"/>
                <w:lang w:val="ru-RU"/>
              </w:rPr>
            </w:pPr>
            <w:r w:rsidRPr="003A2B97">
              <w:rPr>
                <w:sz w:val="28"/>
                <w:szCs w:val="28"/>
                <w:lang w:val="ru-RU"/>
              </w:rPr>
              <w:t>Городское мероприятие, посвященное Дню тигра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Диплом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участника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sz w:val="28"/>
                <w:szCs w:val="28"/>
                <w:lang w:val="ru-RU"/>
              </w:rPr>
            </w:pPr>
            <w:r w:rsidRPr="003A2B97">
              <w:rPr>
                <w:sz w:val="28"/>
                <w:szCs w:val="28"/>
                <w:lang w:val="ru-RU"/>
              </w:rPr>
              <w:t>Городской конкурс чтецов на английском языке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Диплом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победител</w:t>
            </w:r>
            <w:proofErr w:type="spellEnd"/>
            <w:r w:rsidR="00D50A63">
              <w:rPr>
                <w:sz w:val="28"/>
                <w:szCs w:val="28"/>
                <w:lang w:val="ru-RU"/>
              </w:rPr>
              <w:t>я</w:t>
            </w:r>
          </w:p>
        </w:tc>
      </w:tr>
      <w:tr w:rsidR="00984F2E" w:rsidTr="00D50A6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в 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спортивных</w:t>
            </w:r>
            <w:proofErr w:type="spellEnd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3A2B97" w:rsidRDefault="003A2B97" w:rsidP="00D50A63">
            <w:pPr>
              <w:pStyle w:val="a9"/>
              <w:rPr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Городские соревно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вания среди лагерей дневного пре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бывания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</w:t>
            </w:r>
            <w:proofErr w:type="spellEnd"/>
          </w:p>
          <w:p w:rsidR="00984F2E" w:rsidRDefault="003A2B97" w:rsidP="00D50A63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участника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63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Всероссийская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акция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84F2E" w:rsidRDefault="00D50A63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3A2B97">
              <w:rPr>
                <w:rFonts w:ascii="Liberation Serif" w:hAnsi="Liberation Serif"/>
                <w:color w:val="000000"/>
                <w:sz w:val="28"/>
                <w:szCs w:val="28"/>
              </w:rPr>
              <w:t>Кросс</w:t>
            </w:r>
            <w:proofErr w:type="spellEnd"/>
            <w:r w:rsidR="003A2B9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2B97">
              <w:rPr>
                <w:rFonts w:ascii="Liberation Serif" w:hAnsi="Liberation Serif"/>
                <w:color w:val="000000"/>
                <w:sz w:val="28"/>
                <w:szCs w:val="28"/>
              </w:rPr>
              <w:t>Нации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Городские соревнования по мини-футболу среди школ города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</w:t>
            </w:r>
            <w:proofErr w:type="spellEnd"/>
          </w:p>
          <w:p w:rsidR="00984F2E" w:rsidRDefault="003A2B97" w:rsidP="00D50A63">
            <w:pPr>
              <w:pStyle w:val="a9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участника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sz w:val="28"/>
                <w:szCs w:val="28"/>
                <w:lang w:val="ru-RU"/>
              </w:rPr>
            </w:pPr>
            <w:r w:rsidRPr="003A2B97">
              <w:rPr>
                <w:sz w:val="28"/>
                <w:szCs w:val="28"/>
                <w:lang w:val="ru-RU"/>
              </w:rPr>
              <w:t xml:space="preserve">Городские соревнования </w:t>
            </w:r>
            <w:r w:rsidR="00D50A63">
              <w:rPr>
                <w:sz w:val="28"/>
                <w:szCs w:val="28"/>
                <w:lang w:val="ru-RU"/>
              </w:rPr>
              <w:t>«</w:t>
            </w:r>
            <w:r w:rsidRPr="003A2B97">
              <w:rPr>
                <w:sz w:val="28"/>
                <w:szCs w:val="28"/>
                <w:lang w:val="ru-RU"/>
              </w:rPr>
              <w:t>Па</w:t>
            </w:r>
            <w:r w:rsidR="00D50A63">
              <w:rPr>
                <w:sz w:val="28"/>
                <w:szCs w:val="28"/>
                <w:lang w:val="ru-RU"/>
              </w:rPr>
              <w:t>па, мама,  я – спортивная семья»</w:t>
            </w:r>
          </w:p>
          <w:p w:rsidR="00D50A63" w:rsidRDefault="00D50A63" w:rsidP="00D50A63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D50A63" w:rsidRPr="003A2B97" w:rsidRDefault="00D50A63" w:rsidP="00D50A63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Диплом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победителя</w:t>
            </w:r>
            <w:proofErr w:type="spellEnd"/>
          </w:p>
        </w:tc>
      </w:tr>
      <w:tr w:rsidR="00984F2E" w:rsidTr="00D50A6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lastRenderedPageBreak/>
              <w:t>Участие</w:t>
            </w:r>
            <w:proofErr w:type="spellEnd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>акциях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Концертная программа для ветеранов 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Великой Отечественной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войны и труда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Дипломы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участник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Городская акция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Безопасность на объек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тах железнодорожного транспорта»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63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</w:t>
            </w:r>
            <w:proofErr w:type="spellEnd"/>
          </w:p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Диплом</w:t>
            </w:r>
            <w:proofErr w:type="spellEnd"/>
          </w:p>
        </w:tc>
      </w:tr>
      <w:tr w:rsidR="00984F2E" w:rsidTr="00D50A6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D50A63" w:rsidRDefault="003A2B97" w:rsidP="00D50A63">
            <w:pPr>
              <w:pStyle w:val="a9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Городская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акция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D50A63">
              <w:rPr>
                <w:rFonts w:ascii="Liberation Serif" w:hAnsi="Liberation Serif"/>
                <w:color w:val="000000"/>
                <w:sz w:val="28"/>
                <w:szCs w:val="28"/>
              </w:rPr>
              <w:t>Солдатский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0A63">
              <w:rPr>
                <w:rFonts w:ascii="Liberation Serif" w:hAnsi="Liberation Serif"/>
                <w:color w:val="000000"/>
                <w:sz w:val="28"/>
                <w:szCs w:val="28"/>
              </w:rPr>
              <w:t>треугольник</w:t>
            </w:r>
            <w:proofErr w:type="spellEnd"/>
            <w:r w:rsidR="00D50A63"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Default="003A2B97" w:rsidP="00D50A63">
            <w:pPr>
              <w:pStyle w:val="a9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</w:t>
            </w:r>
            <w:proofErr w:type="spellEnd"/>
          </w:p>
        </w:tc>
      </w:tr>
    </w:tbl>
    <w:p w:rsidR="00D50A63" w:rsidRDefault="00D5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63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самообследования в школе работали  52 педагога. Развитие  кадрового   потенциала   школы   является   одной   из   приоритетных   задач   для</w:t>
      </w:r>
      <w:r w:rsidR="00D50A63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2019  году школа укомплектована</w:t>
      </w:r>
      <w:r w:rsidR="00D5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педагогическими  кадрами.   Педагогический коллектив стабилен по</w:t>
      </w:r>
      <w:r w:rsidR="00D5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и   составу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F2E" w:rsidRPr="00D50A63" w:rsidRDefault="003A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63">
        <w:rPr>
          <w:rFonts w:ascii="Times New Roman" w:hAnsi="Times New Roman" w:cs="Times New Roman"/>
          <w:sz w:val="28"/>
          <w:szCs w:val="28"/>
        </w:rPr>
        <w:t xml:space="preserve"> По образованию (чел</w:t>
      </w:r>
      <w:r w:rsidR="00724E6E">
        <w:rPr>
          <w:rFonts w:ascii="Times New Roman" w:hAnsi="Times New Roman" w:cs="Times New Roman"/>
          <w:sz w:val="28"/>
          <w:szCs w:val="28"/>
        </w:rPr>
        <w:t>.</w:t>
      </w:r>
      <w:r w:rsidRPr="00D50A63">
        <w:rPr>
          <w:rFonts w:ascii="Times New Roman" w:hAnsi="Times New Roman" w:cs="Times New Roman"/>
          <w:sz w:val="28"/>
          <w:szCs w:val="28"/>
        </w:rPr>
        <w:t>)</w:t>
      </w:r>
    </w:p>
    <w:p w:rsidR="00984F2E" w:rsidRDefault="00984F2E">
      <w:pPr>
        <w:rPr>
          <w:sz w:val="28"/>
          <w:szCs w:val="28"/>
        </w:rPr>
      </w:pPr>
    </w:p>
    <w:p w:rsidR="00984F2E" w:rsidRDefault="003A2B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8960" cy="2242185"/>
            <wp:effectExtent l="0" t="0" r="0" b="0"/>
            <wp:wrapSquare wrapText="largest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A63" w:rsidRDefault="00D5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63" w:rsidRDefault="00D5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педагогов школы    соответствует   требованиям   ФГОС   НОО</w:t>
      </w:r>
      <w:r w:rsidR="00724E6E">
        <w:rPr>
          <w:rFonts w:ascii="Times New Roman" w:hAnsi="Times New Roman" w:cs="Times New Roman"/>
          <w:sz w:val="28"/>
          <w:szCs w:val="28"/>
        </w:rPr>
        <w:t xml:space="preserve"> и ФГОС НОО обучающихся с ОВЗ, </w:t>
      </w:r>
      <w:r>
        <w:rPr>
          <w:rFonts w:ascii="Times New Roman" w:hAnsi="Times New Roman" w:cs="Times New Roman"/>
          <w:sz w:val="28"/>
          <w:szCs w:val="28"/>
        </w:rPr>
        <w:t>88,5% педагогов имеют высшее профессиональное образование.    Прошли   курсовую   подготовку</w:t>
      </w:r>
      <w:r w:rsidR="0072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 педагогов.</w:t>
      </w:r>
    </w:p>
    <w:p w:rsidR="00724E6E" w:rsidRDefault="0072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6E" w:rsidRDefault="0072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6E" w:rsidRDefault="0072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6E" w:rsidRDefault="0072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6E" w:rsidRDefault="00724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аттестации (чел</w:t>
      </w:r>
      <w:r w:rsidR="00724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F2E" w:rsidRDefault="003A2B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48835" cy="2255520"/>
            <wp:effectExtent l="0" t="0" r="0" b="0"/>
            <wp:wrapSquare wrapText="largest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984F2E">
      <w:pPr>
        <w:rPr>
          <w:sz w:val="28"/>
          <w:szCs w:val="28"/>
        </w:rPr>
      </w:pPr>
    </w:p>
    <w:p w:rsidR="00984F2E" w:rsidRDefault="003A2B97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spacing w:after="0" w:line="240" w:lineRule="auto"/>
        <w:ind w:firstLine="709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 11 педагогов     </w:t>
      </w:r>
    </w:p>
    <w:p w:rsidR="00984F2E" w:rsidRDefault="00984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3550"/>
        <w:gridCol w:w="2345"/>
      </w:tblGrid>
      <w:tr w:rsidR="00984F2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Квалификационная</w:t>
            </w:r>
            <w:proofErr w:type="spellEnd"/>
            <w:r w:rsidRPr="00724E6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категория</w:t>
            </w:r>
            <w:proofErr w:type="spellEnd"/>
            <w:r w:rsidRPr="00724E6E">
              <w:rPr>
                <w:rFonts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 w:rsidRPr="00724E6E"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724E6E"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84F2E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</w:tr>
      <w:tr w:rsidR="00984F2E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724E6E">
              <w:rPr>
                <w:rFonts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="00724E6E" w:rsidRPr="00724E6E"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724E6E">
              <w:rPr>
                <w:rFonts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="00724E6E" w:rsidRPr="00724E6E"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724E6E" w:rsidRDefault="003A2B97" w:rsidP="00724E6E">
            <w:pPr>
              <w:pStyle w:val="a9"/>
              <w:jc w:val="center"/>
              <w:rPr>
                <w:rFonts w:cs="Times New Roman"/>
                <w:lang w:val="ru-RU"/>
              </w:rPr>
            </w:pPr>
            <w:r w:rsidRPr="00724E6E">
              <w:rPr>
                <w:rFonts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24E6E">
              <w:rPr>
                <w:rFonts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="00724E6E" w:rsidRPr="00724E6E"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24E6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2E" w:rsidRDefault="003A2B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 по уровню квалификации говорит о том, что 56% педагогов имеют высшую и первую квалификационные категории. Аттестация педагогических работников осуществляется в соответствии с утверждённым графиком. Вопрос аттестации педагогов школы стоит на контроле у администрации.</w:t>
      </w:r>
    </w:p>
    <w:p w:rsidR="00984F2E" w:rsidRDefault="003A2B97" w:rsidP="00724E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48%</w:t>
      </w:r>
      <w:r w:rsidR="00B1184B">
        <w:rPr>
          <w:rFonts w:ascii="Times New Roman" w:hAnsi="Times New Roman" w:cs="Times New Roman"/>
          <w:sz w:val="28"/>
          <w:szCs w:val="28"/>
        </w:rPr>
        <w:t xml:space="preserve"> педагогов школы</w:t>
      </w:r>
      <w:r>
        <w:rPr>
          <w:rFonts w:ascii="Times New Roman" w:hAnsi="Times New Roman" w:cs="Times New Roman"/>
          <w:sz w:val="28"/>
          <w:szCs w:val="28"/>
        </w:rPr>
        <w:t xml:space="preserve"> имеют  ведомственные награды </w:t>
      </w:r>
      <w:r w:rsidRPr="00B1184B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Российской Федерации»:  </w:t>
      </w:r>
      <w:r w:rsidR="00B1184B">
        <w:rPr>
          <w:rFonts w:ascii="Times New Roman" w:hAnsi="Times New Roman" w:cs="Times New Roman"/>
          <w:bCs/>
          <w:sz w:val="28"/>
          <w:szCs w:val="28"/>
        </w:rPr>
        <w:t>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 «Почётный работник общего образования Российской Федерации»</w:t>
      </w:r>
      <w:r w:rsidR="00B1184B">
        <w:rPr>
          <w:rFonts w:ascii="Times New Roman" w:hAnsi="Times New Roman" w:cs="Times New Roman"/>
          <w:sz w:val="28"/>
          <w:szCs w:val="28"/>
        </w:rPr>
        <w:t>, Почетная грамота Министерства образования и науки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2E" w:rsidRDefault="003A2B97" w:rsidP="00B1184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Наличие  наград у педагогов школы (2019 год)</w:t>
      </w:r>
      <w:r w:rsidR="00B118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1560"/>
        <w:gridCol w:w="1506"/>
        <w:gridCol w:w="1623"/>
        <w:gridCol w:w="1550"/>
      </w:tblGrid>
      <w:tr w:rsidR="00984F2E" w:rsidRPr="00B1184B" w:rsidTr="00B1184B">
        <w:trPr>
          <w:cantSplit/>
          <w:trHeight w:hRule="exact" w:val="39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4F2E" w:rsidRPr="00B1184B" w:rsidRDefault="003A2B97">
            <w:pPr>
              <w:pStyle w:val="a9"/>
              <w:ind w:left="113" w:right="113"/>
              <w:rPr>
                <w:rFonts w:cs="Times New Roman"/>
                <w:sz w:val="28"/>
                <w:szCs w:val="28"/>
                <w:lang w:val="ru-RU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>Нагрудный знак “Почетный работник общего образования РФ”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4F2E" w:rsidRPr="00B1184B" w:rsidRDefault="003A2B97">
            <w:pPr>
              <w:pStyle w:val="a9"/>
              <w:ind w:left="113" w:right="113"/>
              <w:rPr>
                <w:rFonts w:cs="Times New Roman"/>
                <w:sz w:val="28"/>
                <w:szCs w:val="28"/>
                <w:lang w:val="ru-RU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>Почетная грамота  Министерства образования и науки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4F2E" w:rsidRPr="00B1184B" w:rsidRDefault="003A2B97">
            <w:pPr>
              <w:pStyle w:val="a9"/>
              <w:ind w:left="113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B1184B">
              <w:rPr>
                <w:rFonts w:cs="Times New Roman"/>
                <w:color w:val="000000"/>
                <w:sz w:val="28"/>
                <w:szCs w:val="28"/>
              </w:rPr>
              <w:t>Благодарность</w:t>
            </w:r>
            <w:proofErr w:type="spellEnd"/>
            <w:r w:rsidRPr="00B1184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4B">
              <w:rPr>
                <w:rFonts w:cs="Times New Roman"/>
                <w:color w:val="000000"/>
                <w:sz w:val="28"/>
                <w:szCs w:val="28"/>
              </w:rPr>
              <w:t>мэра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4F2E" w:rsidRPr="00B1184B" w:rsidRDefault="003A2B97" w:rsidP="00B1184B">
            <w:pPr>
              <w:pStyle w:val="a9"/>
              <w:ind w:left="113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B1184B">
              <w:rPr>
                <w:rFonts w:cs="Times New Roman"/>
                <w:color w:val="000000"/>
                <w:sz w:val="28"/>
                <w:szCs w:val="28"/>
              </w:rPr>
              <w:t>Благодарность</w:t>
            </w:r>
            <w:proofErr w:type="spellEnd"/>
            <w:r w:rsidRPr="00B1184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Pr="00B1184B">
              <w:rPr>
                <w:rFonts w:cs="Times New Roman"/>
                <w:color w:val="000000"/>
                <w:sz w:val="28"/>
                <w:szCs w:val="28"/>
              </w:rPr>
              <w:t>аконодательного</w:t>
            </w:r>
            <w:proofErr w:type="spellEnd"/>
            <w:r w:rsidRPr="00B1184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84B">
              <w:rPr>
                <w:rFonts w:cs="Times New Roman"/>
                <w:color w:val="000000"/>
                <w:sz w:val="28"/>
                <w:szCs w:val="28"/>
              </w:rPr>
              <w:t>Собрания</w:t>
            </w:r>
            <w:proofErr w:type="spellEnd"/>
            <w:r w:rsidRPr="00B1184B">
              <w:rPr>
                <w:rFonts w:cs="Times New Roman"/>
                <w:color w:val="000000"/>
                <w:sz w:val="28"/>
                <w:szCs w:val="28"/>
              </w:rPr>
              <w:t xml:space="preserve"> ЕАО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4F2E" w:rsidRPr="00B1184B" w:rsidRDefault="003A2B97">
            <w:pPr>
              <w:pStyle w:val="a9"/>
              <w:ind w:left="113" w:right="113"/>
              <w:rPr>
                <w:rFonts w:cs="Times New Roman"/>
                <w:sz w:val="28"/>
                <w:szCs w:val="28"/>
                <w:lang w:val="ru-RU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Благодарственное </w:t>
            </w:r>
            <w:r w:rsidR="00B1184B" w:rsidRP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>письмо</w:t>
            </w:r>
            <w:r w:rsidRP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регионального отделения Всероссийской политической партии “Единая Россия”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84F2E" w:rsidRPr="00B1184B" w:rsidRDefault="003A2B97">
            <w:pPr>
              <w:pStyle w:val="a9"/>
              <w:ind w:left="113" w:right="113"/>
              <w:rPr>
                <w:rFonts w:cs="Times New Roman"/>
                <w:sz w:val="28"/>
                <w:szCs w:val="28"/>
                <w:lang w:val="ru-RU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  <w:lang w:val="ru-RU"/>
              </w:rPr>
              <w:t>Благодарность губернатора  ЕАО и  городской Думы</w:t>
            </w:r>
          </w:p>
        </w:tc>
      </w:tr>
      <w:tr w:rsidR="00984F2E" w:rsidRPr="00B1184B" w:rsidTr="00B1184B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B1184B" w:rsidRDefault="003A2B97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B1184B" w:rsidRDefault="003A2B97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B1184B" w:rsidRDefault="003A2B97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B1184B" w:rsidRDefault="003A2B97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2E" w:rsidRPr="00B1184B" w:rsidRDefault="003A2B97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2E" w:rsidRPr="00B1184B" w:rsidRDefault="003A2B97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B1184B">
              <w:rPr>
                <w:rFonts w:cs="Times New Roman"/>
                <w:color w:val="000000"/>
                <w:sz w:val="28"/>
                <w:szCs w:val="28"/>
              </w:rPr>
              <w:t>22%</w:t>
            </w:r>
          </w:p>
        </w:tc>
      </w:tr>
    </w:tbl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повышения качества образовательной деятельности в школе проводится целенаправленная кадровая политика</w:t>
      </w:r>
      <w:r w:rsidR="00530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которой</w:t>
      </w:r>
      <w:r w:rsidR="005302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оптимального баланса процессов обновления и сохранения численного и качественного состава кадров в соответствии </w:t>
      </w:r>
      <w:r w:rsidR="0053026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потребностями школы. </w:t>
      </w:r>
    </w:p>
    <w:p w:rsidR="00984F2E" w:rsidRPr="00B1184B" w:rsidRDefault="003A2B97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1184B">
        <w:rPr>
          <w:rFonts w:ascii="Times New Roman" w:hAnsi="Times New Roman" w:cs="Times New Roman"/>
          <w:b/>
          <w:sz w:val="28"/>
          <w:szCs w:val="28"/>
        </w:rPr>
        <w:t>1.3 Инфраструктура</w:t>
      </w:r>
    </w:p>
    <w:p w:rsidR="00984F2E" w:rsidRDefault="0098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2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функционирования образовательного учреждения является дальнейшее совершенствование материально-технического обеспечения </w:t>
      </w:r>
      <w:r w:rsidR="0053026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современным учебным и спортивным оборудованием, информационно</w:t>
      </w:r>
      <w:r w:rsidR="005302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 средствами,  что  должно  способствовать  качественному решению тех задач, которые стоят перед </w:t>
      </w:r>
      <w:r w:rsidR="0053026E">
        <w:rPr>
          <w:rFonts w:ascii="Times New Roman" w:hAnsi="Times New Roman" w:cs="Times New Roman"/>
          <w:sz w:val="28"/>
          <w:szCs w:val="28"/>
        </w:rPr>
        <w:t>ОО.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созданы необходимые материально</w:t>
      </w:r>
      <w:r w:rsidR="005302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и учебно-методические условия. Учебные занятия проводятся в  43 учебных  кабинетах.  Имеются кабинеты  иностранного языка,  музыки, </w:t>
      </w:r>
      <w:r w:rsidR="0053026E">
        <w:rPr>
          <w:rFonts w:ascii="Times New Roman" w:hAnsi="Times New Roman" w:cs="Times New Roman"/>
          <w:sz w:val="28"/>
          <w:szCs w:val="28"/>
        </w:rPr>
        <w:t>педагога-</w:t>
      </w:r>
      <w:r>
        <w:rPr>
          <w:rFonts w:ascii="Times New Roman" w:hAnsi="Times New Roman" w:cs="Times New Roman"/>
          <w:sz w:val="28"/>
          <w:szCs w:val="28"/>
        </w:rPr>
        <w:t xml:space="preserve">психолога, </w:t>
      </w:r>
      <w:r w:rsidR="0053026E">
        <w:rPr>
          <w:rFonts w:ascii="Times New Roman" w:hAnsi="Times New Roman" w:cs="Times New Roman"/>
          <w:sz w:val="28"/>
          <w:szCs w:val="28"/>
        </w:rPr>
        <w:t>учителей-</w:t>
      </w:r>
      <w:r>
        <w:rPr>
          <w:rFonts w:ascii="Times New Roman" w:hAnsi="Times New Roman" w:cs="Times New Roman"/>
          <w:sz w:val="28"/>
          <w:szCs w:val="28"/>
        </w:rPr>
        <w:t xml:space="preserve">логопедов, </w:t>
      </w:r>
      <w:r w:rsidR="0053026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библиотека, спортивные залы. </w:t>
      </w:r>
    </w:p>
    <w:p w:rsidR="0053026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столовая, которая рассчитана на 2</w:t>
      </w:r>
      <w:r w:rsidR="005302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посадочных мест. Технологическое оборудование столовой постоянно обновляется. 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учебно-воспитательном процессе используется актовый зал на 1</w:t>
      </w:r>
      <w:r w:rsidR="0053026E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посадочных мест. Имеется кабинет информатики, который оборудован  12 компьютерами</w:t>
      </w:r>
      <w:r w:rsidR="00530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 ведет большую работу по информатизации образовательного процесса. В учебном процессе используются 67 персональных компьютеров</w:t>
      </w:r>
      <w:r w:rsidR="005302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интерактивные доски.</w:t>
      </w:r>
    </w:p>
    <w:p w:rsidR="0053026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свой</w:t>
      </w:r>
      <w:r w:rsidR="0053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сайт,  который  регулярно обновляется</w:t>
      </w:r>
      <w:r w:rsidR="0053026E">
        <w:rPr>
          <w:rFonts w:ascii="Times New Roman" w:hAnsi="Times New Roman" w:cs="Times New Roman"/>
          <w:sz w:val="28"/>
          <w:szCs w:val="28"/>
        </w:rPr>
        <w:t>.</w:t>
      </w:r>
    </w:p>
    <w:p w:rsidR="00984F2E" w:rsidRDefault="003A2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библиотеки  укомплектован научно-популярной, справочной,  художественной литературой, а также учебниками и учебными пособиями, педагогической и методической  литературой.   Школьная библиотека даёт возможность педагогам работать с учебно-методическими журналами и другой методической литературой.  Общий  библиотечный  фонд  школы  составляет  15757  единиц хранения,  из  них  8242 - учебники.  В  201</w:t>
      </w:r>
      <w:r w:rsidR="005302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 школа  на  100%  обеспечена  учебной  литературой. </w:t>
      </w:r>
    </w:p>
    <w:p w:rsidR="0053026E" w:rsidRDefault="003A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 школы  используются  в  образовательных  целях  и  для  организации  работы  служб, обеспечивающих работоспособность</w:t>
      </w:r>
      <w:r w:rsidR="0053026E">
        <w:rPr>
          <w:rFonts w:ascii="Times New Roman" w:hAnsi="Times New Roman" w:cs="Times New Roman"/>
          <w:sz w:val="28"/>
          <w:szCs w:val="28"/>
        </w:rPr>
        <w:t xml:space="preserve"> 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6E" w:rsidRDefault="0053026E">
      <w:pPr>
        <w:widowControl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1AB" w:rsidRDefault="003A2B97">
      <w:pPr>
        <w:widowControl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6E">
        <w:rPr>
          <w:rFonts w:ascii="Times New Roman" w:hAnsi="Times New Roman" w:cs="Times New Roman"/>
          <w:b/>
          <w:sz w:val="28"/>
          <w:szCs w:val="28"/>
        </w:rPr>
        <w:lastRenderedPageBreak/>
        <w:t>2. П</w:t>
      </w:r>
      <w:r w:rsidR="003211AB">
        <w:rPr>
          <w:rFonts w:ascii="Times New Roman" w:hAnsi="Times New Roman" w:cs="Times New Roman"/>
          <w:b/>
          <w:sz w:val="28"/>
          <w:szCs w:val="28"/>
        </w:rPr>
        <w:t>оказатели деятельности общеобразовательной организации, подлежащей самообследованию</w:t>
      </w:r>
    </w:p>
    <w:tbl>
      <w:tblPr>
        <w:tblW w:w="94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15"/>
        <w:gridCol w:w="6461"/>
        <w:gridCol w:w="2159"/>
      </w:tblGrid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1048 человек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1048 человек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984F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4F2E" w:rsidRPr="003211AB" w:rsidRDefault="00984F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P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418 человек 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  <w:p w:rsidR="00984F2E" w:rsidRDefault="00984F2E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211A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524/50%</w:t>
            </w:r>
            <w:r w:rsidR="003A2B97"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80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FF2FC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10 человек/0,9%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FF2FC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37 человек/4%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FF2FC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6 человек/0,6%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  <w:p w:rsidR="003211AB" w:rsidRDefault="003211AB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52 человека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 w:rsidP="00321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46 человек /</w:t>
            </w:r>
          </w:p>
          <w:p w:rsidR="00984F2E" w:rsidRPr="003211AB" w:rsidRDefault="003A2B97" w:rsidP="003211A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42 человека/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29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FF2FC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  <w:r w:rsidR="003211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FF2FC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15 человек/29 %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23 человек</w:t>
            </w:r>
            <w:r w:rsidR="00321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7 человек/</w:t>
            </w:r>
          </w:p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  <w:p w:rsidR="003211AB" w:rsidRPr="003211AB" w:rsidRDefault="003211A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16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13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55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AB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55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3211AB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 w:rsidP="00292B2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2B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292B2E" w:rsidRDefault="003A2B97" w:rsidP="00292B2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19 экземпляров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292B2E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B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1048 человек/</w:t>
            </w:r>
          </w:p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984F2E" w:rsidTr="00FF2FCE">
        <w:trPr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Default="003A2B97" w:rsidP="003211AB">
            <w:pPr>
              <w:widowControl w:val="0"/>
              <w:spacing w:after="0"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F2E" w:rsidRPr="003211AB" w:rsidRDefault="003A2B9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11A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211A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984F2E" w:rsidRPr="003211AB" w:rsidRDefault="00984F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F2E" w:rsidRDefault="003A2B97" w:rsidP="00FF2FC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</w:p>
    <w:sectPr w:rsidR="00984F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F2E"/>
    <w:rsid w:val="00266EB2"/>
    <w:rsid w:val="00292B2E"/>
    <w:rsid w:val="003211AB"/>
    <w:rsid w:val="003A2B97"/>
    <w:rsid w:val="00401D2E"/>
    <w:rsid w:val="00506254"/>
    <w:rsid w:val="0053026E"/>
    <w:rsid w:val="00724E6E"/>
    <w:rsid w:val="00984F2E"/>
    <w:rsid w:val="009D629B"/>
    <w:rsid w:val="00AB6D6B"/>
    <w:rsid w:val="00B1184B"/>
    <w:rsid w:val="00BB69A2"/>
    <w:rsid w:val="00BD72E0"/>
    <w:rsid w:val="00D3763B"/>
    <w:rsid w:val="00D50A63"/>
    <w:rsid w:val="00DF1489"/>
    <w:rsid w:val="00E444E6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0A0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A83799"/>
    <w:pPr>
      <w:widowControl w:val="0"/>
      <w:suppressAutoHyphens/>
      <w:textAlignment w:val="baseline"/>
    </w:pPr>
    <w:rPr>
      <w:rFonts w:ascii="Times New Roman" w:eastAsia="Arial" w:hAnsi="Times New Roman" w:cs="Tahoma"/>
      <w:kern w:val="2"/>
      <w:sz w:val="24"/>
      <w:szCs w:val="24"/>
      <w:lang w:val="en-US" w:eastAsia="ar-SA"/>
    </w:rPr>
  </w:style>
  <w:style w:type="paragraph" w:customStyle="1" w:styleId="a9">
    <w:name w:val="Содержимое таблицы"/>
    <w:basedOn w:val="Standard"/>
    <w:qFormat/>
    <w:rsid w:val="00394C23"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BF0A0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2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1"/>
      <c:rotY val="25"/>
      <c:rAngAx val="1"/>
    </c:view3D>
    <c:floor>
      <c:thickness val="0"/>
      <c:spPr>
        <a:solidFill>
          <a:srgbClr val="CCCCCC"/>
        </a:solidFill>
        <a:ln w="9360">
          <a:noFill/>
        </a:ln>
      </c:spPr>
    </c:floor>
    <c:sideWall>
      <c:thickness val="0"/>
      <c:spPr>
        <a:noFill/>
        <a:ln w="9360">
          <a:solidFill>
            <a:srgbClr val="B3B3B3"/>
          </a:solidFill>
          <a:round/>
        </a:ln>
      </c:spPr>
    </c:sideWall>
    <c:backWall>
      <c:thickness val="0"/>
      <c:spPr>
        <a:noFill/>
        <a:ln w="9360">
          <a:solidFill>
            <a:srgbClr val="B3B3B3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6"/>
                <c:pt idx="0">
                  <c:v>Участие в семинарах</c:v>
                </c:pt>
                <c:pt idx="1">
                  <c:v>Обобщение опыта</c:v>
                </c:pt>
                <c:pt idx="2">
                  <c:v>Открытые уроки</c:v>
                </c:pt>
                <c:pt idx="3">
                  <c:v>Участие в ГМО и ШМО</c:v>
                </c:pt>
                <c:pt idx="4">
                  <c:v>Участие в педсоветах</c:v>
                </c:pt>
                <c:pt idx="5">
                  <c:v>Участие в конкурсах</c:v>
                </c:pt>
              </c:strCache>
            </c:strRef>
          </c:cat>
        </c:ser>
        <c:ser>
          <c:idx val="1"/>
          <c:order val="1"/>
          <c:spPr>
            <a:solidFill>
              <a:srgbClr val="FF420E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6"/>
                <c:pt idx="0">
                  <c:v>Участие в семинарах</c:v>
                </c:pt>
                <c:pt idx="1">
                  <c:v>Обобщение опыта</c:v>
                </c:pt>
                <c:pt idx="2">
                  <c:v>Открытые уроки</c:v>
                </c:pt>
                <c:pt idx="3">
                  <c:v>Участие в ГМО и ШМО</c:v>
                </c:pt>
                <c:pt idx="4">
                  <c:v>Участие в педсоветах</c:v>
                </c:pt>
                <c:pt idx="5">
                  <c:v>Участие в конкурсах</c:v>
                </c:pt>
              </c:strCache>
            </c:strRef>
          </c:cat>
        </c:ser>
        <c:ser>
          <c:idx val="2"/>
          <c:order val="2"/>
          <c:tx>
            <c:strRef>
              <c:f>label 0</c:f>
              <c:strCache>
                <c:ptCount val="1"/>
                <c:pt idx="0">
                  <c:v>Столбец D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6"/>
                <c:pt idx="0">
                  <c:v>Участие в семинарах</c:v>
                </c:pt>
                <c:pt idx="1">
                  <c:v>Обобщение опыта</c:v>
                </c:pt>
                <c:pt idx="2">
                  <c:v>Открытые уроки</c:v>
                </c:pt>
                <c:pt idx="3">
                  <c:v>Участие в ГМО и ШМО</c:v>
                </c:pt>
                <c:pt idx="4">
                  <c:v>Участие в педсоветах</c:v>
                </c:pt>
                <c:pt idx="5">
                  <c:v>Участие в конкурсах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62</c:v>
                </c:pt>
                <c:pt idx="1">
                  <c:v>7</c:v>
                </c:pt>
                <c:pt idx="2">
                  <c:v>53</c:v>
                </c:pt>
                <c:pt idx="3">
                  <c:v>43</c:v>
                </c:pt>
                <c:pt idx="4">
                  <c:v>35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3844224"/>
        <c:axId val="113845760"/>
        <c:axId val="0"/>
      </c:bar3DChart>
      <c:catAx>
        <c:axId val="11384422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13845760"/>
        <c:crosses val="autoZero"/>
        <c:auto val="1"/>
        <c:lblAlgn val="ctr"/>
        <c:lblOffset val="100"/>
        <c:noMultiLvlLbl val="1"/>
      </c:catAx>
      <c:valAx>
        <c:axId val="11384576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13844224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B7C965-941E-4C68-A843-FFD7C3BC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17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Секретарь</cp:lastModifiedBy>
  <cp:revision>125</cp:revision>
  <cp:lastPrinted>2020-04-20T05:27:00Z</cp:lastPrinted>
  <dcterms:created xsi:type="dcterms:W3CDTF">2018-03-01T04:58:00Z</dcterms:created>
  <dcterms:modified xsi:type="dcterms:W3CDTF">2020-04-20T05:27:00Z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