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7D3" w:rsidRPr="004A5FBC" w:rsidRDefault="001A27D3" w:rsidP="004A5FBC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A5FBC">
        <w:rPr>
          <w:rFonts w:ascii="Times New Roman" w:hAnsi="Times New Roman" w:cs="Times New Roman"/>
          <w:sz w:val="24"/>
          <w:szCs w:val="24"/>
        </w:rPr>
        <w:t>Приложение 8</w:t>
      </w:r>
    </w:p>
    <w:p w:rsidR="001A27D3" w:rsidRPr="004A5FBC" w:rsidRDefault="001A27D3" w:rsidP="004A5FBC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1A27D3" w:rsidRPr="004A5FBC" w:rsidRDefault="001A27D3" w:rsidP="004A5FBC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A5FBC">
        <w:rPr>
          <w:rFonts w:ascii="Times New Roman" w:hAnsi="Times New Roman" w:cs="Times New Roman"/>
          <w:sz w:val="24"/>
          <w:szCs w:val="24"/>
        </w:rPr>
        <w:t>УТВЕРЖДЕНЫ</w:t>
      </w:r>
    </w:p>
    <w:p w:rsidR="001A27D3" w:rsidRPr="004A5FBC" w:rsidRDefault="001A27D3" w:rsidP="004A5FBC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A5FBC">
        <w:rPr>
          <w:rFonts w:ascii="Times New Roman" w:hAnsi="Times New Roman" w:cs="Times New Roman"/>
          <w:sz w:val="24"/>
          <w:szCs w:val="24"/>
        </w:rPr>
        <w:br/>
        <w:t xml:space="preserve">решением конкурсной комиссии </w:t>
      </w:r>
    </w:p>
    <w:p w:rsidR="001A27D3" w:rsidRPr="004A5FBC" w:rsidRDefault="001A27D3" w:rsidP="004A5FBC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A5FBC">
        <w:rPr>
          <w:rFonts w:ascii="Times New Roman" w:hAnsi="Times New Roman" w:cs="Times New Roman"/>
          <w:sz w:val="24"/>
          <w:szCs w:val="24"/>
        </w:rPr>
        <w:t>по отбору лучших учителей</w:t>
      </w:r>
      <w:r w:rsidRPr="004A5FB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A5FBC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A5FBC">
        <w:rPr>
          <w:rFonts w:ascii="Times New Roman" w:hAnsi="Times New Roman" w:cs="Times New Roman"/>
          <w:sz w:val="24"/>
          <w:szCs w:val="24"/>
        </w:rPr>
        <w:t xml:space="preserve"> _______________ №____</w:t>
      </w:r>
    </w:p>
    <w:p w:rsidR="001A27D3" w:rsidRPr="004A5FBC" w:rsidRDefault="001A27D3" w:rsidP="001A27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7D3" w:rsidRPr="004A5FBC" w:rsidRDefault="001A27D3" w:rsidP="001A27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FBC">
        <w:rPr>
          <w:rFonts w:ascii="Times New Roman" w:hAnsi="Times New Roman" w:cs="Times New Roman"/>
          <w:b/>
          <w:sz w:val="24"/>
          <w:szCs w:val="24"/>
        </w:rPr>
        <w:t>КОНКУРС НА П</w:t>
      </w:r>
      <w:r w:rsidR="008303EC">
        <w:rPr>
          <w:rFonts w:ascii="Times New Roman" w:hAnsi="Times New Roman" w:cs="Times New Roman"/>
          <w:b/>
          <w:sz w:val="24"/>
          <w:szCs w:val="24"/>
        </w:rPr>
        <w:t>Р</w:t>
      </w:r>
      <w:r w:rsidR="004A5FBC">
        <w:rPr>
          <w:rFonts w:ascii="Times New Roman" w:hAnsi="Times New Roman" w:cs="Times New Roman"/>
          <w:b/>
          <w:sz w:val="24"/>
          <w:szCs w:val="24"/>
        </w:rPr>
        <w:t xml:space="preserve">ИСУЖДЕНИЕ ПРЕМИЙ </w:t>
      </w:r>
      <w:r w:rsidRPr="004A5FBC">
        <w:rPr>
          <w:rFonts w:ascii="Times New Roman" w:hAnsi="Times New Roman" w:cs="Times New Roman"/>
          <w:b/>
          <w:sz w:val="24"/>
          <w:szCs w:val="24"/>
        </w:rPr>
        <w:t xml:space="preserve">ЛУЧШИМ УЧИТЕЛЯМ  </w:t>
      </w:r>
    </w:p>
    <w:p w:rsidR="001A27D3" w:rsidRPr="004A5FBC" w:rsidRDefault="001A27D3" w:rsidP="001A27D3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A27D3" w:rsidRPr="004A5FBC" w:rsidRDefault="001A27D3" w:rsidP="001A27D3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5FB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Еврейская автономная область </w:t>
      </w:r>
    </w:p>
    <w:p w:rsidR="001A27D3" w:rsidRPr="004A5FBC" w:rsidRDefault="001A27D3" w:rsidP="001A27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A27D3" w:rsidRDefault="001A27D3" w:rsidP="001A27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A5FBC">
        <w:rPr>
          <w:rFonts w:ascii="Times New Roman" w:hAnsi="Times New Roman" w:cs="Times New Roman"/>
          <w:sz w:val="24"/>
          <w:szCs w:val="24"/>
        </w:rPr>
        <w:t>Критерии и оценочные показатели конкурса на п</w:t>
      </w:r>
      <w:r w:rsidR="004A5FBC">
        <w:rPr>
          <w:rFonts w:ascii="Times New Roman" w:hAnsi="Times New Roman" w:cs="Times New Roman"/>
          <w:sz w:val="24"/>
          <w:szCs w:val="24"/>
        </w:rPr>
        <w:t xml:space="preserve">рисуждение премий лучшим учителям </w:t>
      </w:r>
      <w:r w:rsidR="004A5FBC" w:rsidRPr="004A5FBC">
        <w:rPr>
          <w:rFonts w:ascii="Times New Roman" w:hAnsi="Times New Roman" w:cs="Times New Roman"/>
          <w:sz w:val="24"/>
          <w:szCs w:val="24"/>
        </w:rPr>
        <w:t xml:space="preserve">Еврейской автономной области </w:t>
      </w:r>
      <w:r w:rsidR="004A5FBC">
        <w:rPr>
          <w:rFonts w:ascii="Times New Roman" w:hAnsi="Times New Roman" w:cs="Times New Roman"/>
          <w:sz w:val="24"/>
          <w:szCs w:val="24"/>
        </w:rPr>
        <w:t xml:space="preserve">за достижения в педагогической деятельности </w:t>
      </w:r>
    </w:p>
    <w:p w:rsidR="004A5FBC" w:rsidRPr="004A5FBC" w:rsidRDefault="004A5FBC" w:rsidP="001A27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213"/>
        <w:gridCol w:w="6724"/>
      </w:tblGrid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отбора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</w:tr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количество баллов – 10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1.1. 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регионального уровня/федерального уровня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1.2. Систематическая работа по распространению собственного педагогического опыта на уровне не ниже муниципального – от 0 до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1.3. Участие в работе сетевых профессиональных сообществ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регионального уровня/федерального уровня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</w:tc>
      </w:tr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2. Высокие результаты учебных достижений обучающихся при их позитивной динамике за последние три года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количество баллов - 10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2.1. Наличие позитивной динамики </w:t>
            </w:r>
            <w:proofErr w:type="spell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успеваемости за три года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2.2. Доля обучающихся на «4» и «5»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(средний показатель за три года):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превышает 40 % 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превышает 50 %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превышает 60 %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2.3. Число обучающихся, принявших участие  в различных этапах Всероссийской </w:t>
            </w:r>
            <w:proofErr w:type="gram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олимпиады школьников/победителей различных этапов Всероссийской олимпиады школьников</w:t>
            </w:r>
            <w:proofErr w:type="gram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муниципальный этап – от 0,5 б. до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региональный этап – от 1 б. до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заключительный этап – от 2 б. до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2.4. Реализация программы углубленного изучения отдельных предметов – до 2 б. </w:t>
            </w:r>
          </w:p>
        </w:tc>
      </w:tr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3. Высокие результаты внеурочной деятельности </w:t>
            </w:r>
            <w:proofErr w:type="gram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 по учебному </w:t>
            </w:r>
            <w:r w:rsidRPr="004A5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предмету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Максимальное количество баллов - 10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 Проведение факультатива, кружка, секции, клуба и других форм внеурочной деятельности в соответствии  с утвержденной программой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 Охват учащихся внеурочной деятельностью: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более 30 % – 2 б;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более 50 %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3.3. Результаты внеурочной деятельности (творческие работы учащихся, участие в конференциях, конкурсах, спортивных соревнованиях, выставках творческих работ учащихся) за последние три года: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регионального уровня – 4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- межрегионального и (или) федерального уровней – 5 б.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</w:tc>
      </w:tr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D3" w:rsidRPr="004A5FBC" w:rsidRDefault="001A27D3" w:rsidP="001A27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4. Создание учителем условий для приобретения </w:t>
            </w:r>
            <w:proofErr w:type="gramStart"/>
            <w:r w:rsidRPr="004A5F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обучающимися</w:t>
            </w:r>
            <w:proofErr w:type="gramEnd"/>
            <w:r w:rsidRPr="004A5F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позитивного социального опыта, формирования гражданской позиции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количество баллов - 10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4.1. Реализация учащимися социально-значимых проектов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- участие в социально направленной деятельности (помощь пожилым людям, инвалидам, детям-сиротам, военно-патриотические мероприятия, волонтерское движение и т.д.);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участие в проектах, направленных на благоустройство территории, улучшение качества окружающей среды и т.д. – от 0 до 4 б.</w:t>
            </w:r>
          </w:p>
          <w:p w:rsidR="001A27D3" w:rsidRPr="004A5FBC" w:rsidRDefault="001A27D3" w:rsidP="001A27D3">
            <w:pPr>
              <w:spacing w:after="0" w:line="240" w:lineRule="auto"/>
              <w:ind w:firstLine="27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4.2. Результаты реализации проекта на уровне: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образовательной организации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муниципальном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региональном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федеральном – 4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4.3. Формы организации ученического самоуправления; результаты  активного участия обучающихся в самоуправлении класса, школы; взаимодействие школьного, ученического сообщества с местными властными структурами с целью решения тех или иных проблем местного социума – от 0 до 2 б.</w:t>
            </w:r>
          </w:p>
        </w:tc>
      </w:tr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gram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учителем условий для адресной работы в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дети-сироты и  дети, оставшиеся без попечения родителей, дети-инвалиды и дети с ограниченными возможностями здоровья, дети с </w:t>
            </w:r>
            <w:proofErr w:type="spell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девиантным</w:t>
            </w:r>
            <w:proofErr w:type="spell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 (общественно опасным) поведением</w:t>
            </w:r>
            <w:proofErr w:type="gramEnd"/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Максимальное количество баллов - 10</w:t>
            </w: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5.1. Учет специальных образовательных потребностей и запросов различных категорий обучающихся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- наличие и использование учебных планов для различных категорий обучающихся (адаптированных, коррекционных, планов работ с одаренными детьми и др.) – 0-1 б.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5.2. Наличие и использование дистанционных способов взаимодействия учителя и обучающихся и их развитие (обучения с применением дистанционных образовательных технологий, электронного обучения) – 0-1 б. 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5.3. Использование различных форм работы (групповая работа, индивидуальная работа, </w:t>
            </w:r>
            <w:proofErr w:type="spell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разноуровневое</w:t>
            </w:r>
            <w:proofErr w:type="spell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 обучение и др.) в соответствии с возможностями и способностями обучающихся – 0-1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5.4. Число обучающихся, принявших участие в очных,  дистанционных  олимпиадах, различных </w:t>
            </w:r>
            <w:proofErr w:type="spellStart"/>
            <w:proofErr w:type="gram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Интернет-проектах</w:t>
            </w:r>
            <w:proofErr w:type="spellEnd"/>
            <w:proofErr w:type="gram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 для школьников (кроме Всероссийской олимпиады школьников), проводимых сторонними организациями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регионального уровня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межрегионального и (или) федерального уровней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5.5. Увеличение количества и повышение качества творческих работ различных категорий обучающихся по учебному предмету (проектов, исследований и др.) – 0-4 б.</w:t>
            </w:r>
          </w:p>
        </w:tc>
      </w:tr>
      <w:tr w:rsidR="001A27D3" w:rsidRPr="004A5FBC" w:rsidTr="001A27D3">
        <w:trPr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D3" w:rsidRPr="004A5FBC" w:rsidRDefault="001A27D3" w:rsidP="001A27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6. Обеспечение высокого качества организации образовательного процесса на основе эффективного использования различных образовательных технологий, в том числе дистанционных образовательных технологий или электронного обучения</w:t>
            </w: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количество баллов - 10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6.1. Использование современных образовательных технологий в процессе обучения предмету и в воспитательной работе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на уровне методических приемов и педагогических техник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на уровне отдельных компонентов системы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на уровне целостной системы – 3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6.2.  Использование общественно признанных цифровых образовательных ресурсов, методов фиксации и оценивания учебных достижений, контрольно-измерительных материалов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- регионального уровня – 2 б.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6.3. Количество </w:t>
            </w:r>
            <w:proofErr w:type="spell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Интернет-проектов</w:t>
            </w:r>
            <w:proofErr w:type="spell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инициированных</w:t>
            </w:r>
            <w:proofErr w:type="gramEnd"/>
            <w:r w:rsidRPr="004A5FBC">
              <w:rPr>
                <w:rFonts w:ascii="Times New Roman" w:hAnsi="Times New Roman" w:cs="Times New Roman"/>
                <w:sz w:val="24"/>
                <w:szCs w:val="24"/>
              </w:rPr>
              <w:t xml:space="preserve"> и реализованных учителем совместно с учащимися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от 1 б. до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регионального уровня – от 3 б. до 4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межрегионального и (или) федерального уровней – 5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</w:tc>
      </w:tr>
      <w:tr w:rsidR="001A27D3" w:rsidRPr="004A5FBC" w:rsidTr="001A27D3">
        <w:trPr>
          <w:trHeight w:val="3318"/>
          <w:jc w:val="center"/>
        </w:trPr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Cs/>
                <w:sz w:val="24"/>
                <w:szCs w:val="24"/>
              </w:rPr>
              <w:t>7. Непрерывность профессионального развития учителя</w:t>
            </w: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27D3" w:rsidRPr="004A5FBC" w:rsidRDefault="001A27D3" w:rsidP="001A27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Максимальное количество баллов – 10 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7.1. Своевременность повышения квалификации и непрерывность профессионального развития (по годам – таблица)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7.2. Участие в конкурсах профессионального мастерства (оцениваться именно факт участия, а не победы):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муниципального уровня – 1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регионального уровня – 2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- федерального уровня – 4 б.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(баллы не суммируются, оценивается по максимальному баллу в показателе)</w:t>
            </w:r>
          </w:p>
          <w:p w:rsidR="001A27D3" w:rsidRPr="004A5FBC" w:rsidRDefault="001A27D3" w:rsidP="001A27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5FBC">
              <w:rPr>
                <w:rFonts w:ascii="Times New Roman" w:hAnsi="Times New Roman" w:cs="Times New Roman"/>
                <w:sz w:val="24"/>
                <w:szCs w:val="24"/>
              </w:rPr>
              <w:t>7.3. Работа в составе жюри (экспертных групп) конкурсов профессионального мастерства – 2 б.</w:t>
            </w:r>
          </w:p>
        </w:tc>
      </w:tr>
    </w:tbl>
    <w:p w:rsidR="007E71E8" w:rsidRPr="004A5FBC" w:rsidRDefault="007E71E8" w:rsidP="001A27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E71E8" w:rsidRPr="004A5FBC" w:rsidSect="007B6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7D3"/>
    <w:rsid w:val="001A27D3"/>
    <w:rsid w:val="00375CE9"/>
    <w:rsid w:val="004A5FBC"/>
    <w:rsid w:val="007B63FB"/>
    <w:rsid w:val="007E71E8"/>
    <w:rsid w:val="00830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6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1065</Words>
  <Characters>6075</Characters>
  <Application>Microsoft Office Word</Application>
  <DocSecurity>0</DocSecurity>
  <Lines>50</Lines>
  <Paragraphs>14</Paragraphs>
  <ScaleCrop>false</ScaleCrop>
  <Company/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4</cp:revision>
  <dcterms:created xsi:type="dcterms:W3CDTF">2020-05-26T06:29:00Z</dcterms:created>
  <dcterms:modified xsi:type="dcterms:W3CDTF">2020-05-26T06:34:00Z</dcterms:modified>
</cp:coreProperties>
</file>