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5B7" w:rsidRDefault="00086067" w:rsidP="00D655B7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6699379" cy="9277438"/>
            <wp:effectExtent l="0" t="0" r="0" b="0"/>
            <wp:docPr id="2" name="Рисунок 2" descr="C:\Users\Школа 14\Desktop\Титульные лситы 2017\3 класс\лист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Титульные лситы 2017\3 класс\лист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329" cy="928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B1A96" w:rsidRDefault="00D655B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Начальный курс математики – курс интегрированный: в нем объединены арифметический, алгебраический и геометрический материал. При этом основу начального курса составляют представления о натуральном числе и нуле, о четырех арифметических действиях с целыми неотрицательными числами и важнейших их свойствах, а также основанное на этих знаниях осознанное и прочное усвоение приемов устных и письменных вычислений.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Наряду с этим важное место в курсе занимает ознакомление с величинами и их измерением.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 предполагает также формирование у детей пространственных представлений, ознакомление учащихся с различными геометрическими фигурами и некоторыми их свойствами, с простейшими чертежными и измерительными приборами.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начального обучения математике являются: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Математическое развитие младших школьников;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системы начальных математических знаний;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интереса к математике, к умственной деятельности.</w:t>
      </w:r>
    </w:p>
    <w:p w:rsidR="00AB1A96" w:rsidRDefault="00AB1A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z w:val="24"/>
          <w:szCs w:val="24"/>
        </w:rPr>
        <w:t xml:space="preserve">Изучение математики в 3  классе направлено на достижение следующих </w:t>
      </w:r>
      <w:r>
        <w:rPr>
          <w:rFonts w:ascii="Times New Roman" w:hAnsi="Times New Roman"/>
          <w:bCs/>
          <w:color w:val="1A171B"/>
          <w:sz w:val="24"/>
          <w:szCs w:val="24"/>
        </w:rPr>
        <w:t>задач</w:t>
      </w:r>
      <w:r>
        <w:rPr>
          <w:rFonts w:ascii="Times New Roman" w:hAnsi="Times New Roman"/>
          <w:color w:val="1A171B"/>
          <w:sz w:val="24"/>
          <w:szCs w:val="24"/>
        </w:rPr>
        <w:t>: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2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5"/>
          <w:sz w:val="24"/>
          <w:szCs w:val="24"/>
        </w:rPr>
        <w:t xml:space="preserve">математическое развитие 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t>младшего школьника — фор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  <w:t>мирование способности к интеллектуальной деятельности (ло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2"/>
          <w:sz w:val="24"/>
          <w:szCs w:val="24"/>
        </w:rPr>
        <w:t>гического и знаково-символического мышления), пространст</w:t>
      </w:r>
      <w:r>
        <w:rPr>
          <w:rFonts w:ascii="Times New Roman" w:hAnsi="Times New Roman"/>
          <w:color w:val="1A171B"/>
          <w:spacing w:val="-2"/>
          <w:sz w:val="24"/>
          <w:szCs w:val="24"/>
        </w:rPr>
        <w:softHyphen/>
        <w:t xml:space="preserve">венного воображения, математической речи;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1"/>
          <w:sz w:val="24"/>
          <w:szCs w:val="24"/>
        </w:rPr>
      </w:pPr>
      <w:r>
        <w:rPr>
          <w:rFonts w:ascii="Times New Roman" w:hAnsi="Times New Roman"/>
          <w:color w:val="1A171B"/>
          <w:spacing w:val="-2"/>
          <w:sz w:val="24"/>
          <w:szCs w:val="24"/>
        </w:rPr>
        <w:t xml:space="preserve">умение строить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 xml:space="preserve">рассуждения, выбирать аргументацию, различать обоснованные </w:t>
      </w:r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и необоснованные суждения, вести поиск информации (фактов, 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t>оснований для упорядочения, вариантов и др.);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3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1"/>
          <w:sz w:val="24"/>
          <w:szCs w:val="24"/>
        </w:rPr>
        <w:t xml:space="preserve">освоение 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t>начальных математических знаний — пони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3"/>
          <w:sz w:val="24"/>
          <w:szCs w:val="24"/>
        </w:rPr>
        <w:t xml:space="preserve">мание значения величин и способов их измерения;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color w:val="1A171B"/>
          <w:spacing w:val="-3"/>
          <w:sz w:val="24"/>
          <w:szCs w:val="24"/>
        </w:rPr>
        <w:t>использо</w:t>
      </w:r>
      <w:r>
        <w:rPr>
          <w:rFonts w:ascii="Times New Roman" w:hAnsi="Times New Roman"/>
          <w:color w:val="1A171B"/>
          <w:spacing w:val="-3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6"/>
          <w:sz w:val="24"/>
          <w:szCs w:val="24"/>
        </w:rPr>
        <w:t>вание арифметических способов для разрешения сюжетных си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туаций;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формирование умения решать учебные и практические задачи средствами математики;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>работа с алгоритмами выпол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z w:val="24"/>
          <w:szCs w:val="24"/>
        </w:rPr>
        <w:t xml:space="preserve">нения арифметических действий;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3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6"/>
          <w:sz w:val="24"/>
          <w:szCs w:val="24"/>
        </w:rPr>
        <w:t xml:space="preserve">воспитание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интереса к математике, стремления исполь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3"/>
          <w:sz w:val="24"/>
          <w:szCs w:val="24"/>
        </w:rPr>
        <w:t>зовать математические знания в повседневной жизни.</w:t>
      </w:r>
    </w:p>
    <w:p w:rsidR="00AB1A96" w:rsidRDefault="00D655B7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изучения математики осуществляется знакомство с математическим языком: развивается умение читать математи</w:t>
      </w:r>
      <w:r>
        <w:rPr>
          <w:rFonts w:ascii="Times New Roman" w:hAnsi="Times New Roman"/>
          <w:sz w:val="24"/>
          <w:szCs w:val="24"/>
        </w:rPr>
        <w:softHyphen/>
        <w:t>ческий текст, формируются речевые умения (дети учатся вы</w:t>
      </w:r>
      <w:r>
        <w:rPr>
          <w:rFonts w:ascii="Times New Roman" w:hAnsi="Times New Roman"/>
          <w:sz w:val="24"/>
          <w:szCs w:val="24"/>
        </w:rPr>
        <w:softHyphen/>
        <w:t>сказывать суждения с использованием математических терми</w:t>
      </w:r>
      <w:r>
        <w:rPr>
          <w:rFonts w:ascii="Times New Roman" w:hAnsi="Times New Roman"/>
          <w:sz w:val="24"/>
          <w:szCs w:val="24"/>
        </w:rPr>
        <w:softHyphen/>
        <w:t>нов и понятий). Школьники учатся ставить вопросы по ходу вы</w:t>
      </w:r>
      <w:r>
        <w:rPr>
          <w:rFonts w:ascii="Times New Roman" w:hAnsi="Times New Roman"/>
          <w:sz w:val="24"/>
          <w:szCs w:val="24"/>
        </w:rPr>
        <w:softHyphen/>
        <w:t>полнения задания, выбирать доказательства верности или неверности выполненного действия, обосновывать этапы реше</w:t>
      </w:r>
      <w:r>
        <w:rPr>
          <w:rFonts w:ascii="Times New Roman" w:hAnsi="Times New Roman"/>
          <w:sz w:val="24"/>
          <w:szCs w:val="24"/>
        </w:rPr>
        <w:softHyphen/>
        <w:t>ния учебной задачи, характеризовать результаты своего учебно</w:t>
      </w:r>
      <w:r>
        <w:rPr>
          <w:rFonts w:ascii="Times New Roman" w:hAnsi="Times New Roman"/>
          <w:sz w:val="24"/>
          <w:szCs w:val="24"/>
        </w:rPr>
        <w:softHyphen/>
        <w:t>го труда.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Математическое содержание позволяет развивать и орга</w:t>
      </w:r>
      <w:r>
        <w:rPr>
          <w:rFonts w:ascii="Times New Roman" w:hAnsi="Times New Roman"/>
          <w:sz w:val="24"/>
          <w:szCs w:val="24"/>
        </w:rPr>
        <w:softHyphen/>
        <w:t>низационные умения: планировать этапы предстоящей рабо</w:t>
      </w:r>
      <w:r>
        <w:rPr>
          <w:rFonts w:ascii="Times New Roman" w:hAnsi="Times New Roman"/>
          <w:sz w:val="24"/>
          <w:szCs w:val="24"/>
        </w:rPr>
        <w:softHyphen/>
        <w:t>ты, определять последовательность учебных действий; осу</w:t>
      </w:r>
      <w:r>
        <w:rPr>
          <w:rFonts w:ascii="Times New Roman" w:hAnsi="Times New Roman"/>
          <w:sz w:val="24"/>
          <w:szCs w:val="24"/>
        </w:rPr>
        <w:softHyphen/>
        <w:t>ществлять контроль и оценку их правильности, поиск путей преодоления ошибок.</w:t>
      </w:r>
    </w:p>
    <w:p w:rsidR="00AB1A96" w:rsidRDefault="00D65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обучения математике школьники учатся участво</w:t>
      </w:r>
      <w:r>
        <w:rPr>
          <w:rFonts w:ascii="Times New Roman" w:hAnsi="Times New Roman"/>
          <w:sz w:val="24"/>
          <w:szCs w:val="24"/>
        </w:rPr>
        <w:softHyphen/>
        <w:t>вать в совместной деятельности: договариваться, обсуждать, приходить к общему мнению, распределять обязанности по по</w:t>
      </w:r>
      <w:r>
        <w:rPr>
          <w:rFonts w:ascii="Times New Roman" w:hAnsi="Times New Roman"/>
          <w:sz w:val="24"/>
          <w:szCs w:val="24"/>
        </w:rPr>
        <w:softHyphen/>
        <w:t xml:space="preserve">иску информации, проявлять инициативу и самостоятельность.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B1A96" w:rsidRDefault="00D65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Математическое содержание позволяет развивать и орга</w:t>
      </w:r>
      <w:r>
        <w:rPr>
          <w:rFonts w:ascii="Times New Roman" w:hAnsi="Times New Roman"/>
          <w:sz w:val="24"/>
          <w:szCs w:val="24"/>
        </w:rPr>
        <w:softHyphen/>
        <w:t>низационные умения: планировать этапы предстоящей рабо</w:t>
      </w:r>
      <w:r>
        <w:rPr>
          <w:rFonts w:ascii="Times New Roman" w:hAnsi="Times New Roman"/>
          <w:sz w:val="24"/>
          <w:szCs w:val="24"/>
        </w:rPr>
        <w:softHyphen/>
        <w:t>ты, определять последовательность учебных действий; осу</w:t>
      </w:r>
      <w:r>
        <w:rPr>
          <w:rFonts w:ascii="Times New Roman" w:hAnsi="Times New Roman"/>
          <w:sz w:val="24"/>
          <w:szCs w:val="24"/>
        </w:rPr>
        <w:softHyphen/>
        <w:t>ществлять контроль и оценку их правильности, поиск путей преодоления ошибок.</w:t>
      </w:r>
    </w:p>
    <w:p w:rsidR="00AB1A96" w:rsidRDefault="00AB1A96">
      <w:pPr>
        <w:shd w:val="clear" w:color="auto" w:fill="FFFFFF"/>
        <w:spacing w:after="0"/>
        <w:jc w:val="both"/>
        <w:rPr>
          <w:color w:val="1A171B"/>
          <w:spacing w:val="-3"/>
        </w:rPr>
      </w:pPr>
    </w:p>
    <w:p w:rsidR="00AB1A96" w:rsidRDefault="00D655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результатам освоения программы.</w:t>
      </w:r>
    </w:p>
    <w:p w:rsidR="00AB1A96" w:rsidRDefault="00D655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Предметные результаты: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 конкретного смысла умножения и деления, умножение и деление на 1и 0, задачи на увеличение и уменьшение в несколько раз, с площадью фигур, единицами времени, кругом и окружностью, с долями.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Ознакомление с умножением и делением суммы на число, устными приемами </w:t>
      </w:r>
      <w:proofErr w:type="spellStart"/>
      <w:r>
        <w:rPr>
          <w:rFonts w:ascii="Times New Roman" w:hAnsi="Times New Roman"/>
          <w:sz w:val="24"/>
          <w:szCs w:val="24"/>
        </w:rPr>
        <w:t>внетабличного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умножения и деления, деление с остатком, выражения с двумя переменными.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образование и название трехзначных чисел, порядок следования чисел при счете, запись и чтение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представление трехзначных чисел в виде суммы разрядных слагаемых, сравнение чисел, увеличение и уменьшение числа в 10, 100раз.</w:t>
      </w:r>
    </w:p>
    <w:p w:rsidR="00AB1A96" w:rsidRDefault="00D655B7">
      <w:pPr>
        <w:pStyle w:val="ab"/>
        <w:numPr>
          <w:ilvl w:val="0"/>
          <w:numId w:val="1"/>
        </w:numPr>
        <w:shd w:val="clear" w:color="auto" w:fill="FFFFFF"/>
        <w:spacing w:after="0"/>
        <w:jc w:val="both"/>
        <w:rPr>
          <w:rFonts w:ascii="Nimbus Roman No9 L" w:hAnsi="Nimbus Roman No9 L"/>
          <w:color w:val="1A171B"/>
          <w:spacing w:val="-3"/>
          <w:sz w:val="24"/>
          <w:szCs w:val="24"/>
        </w:rPr>
      </w:pPr>
      <w:r>
        <w:rPr>
          <w:rFonts w:ascii="Nimbus Roman No9 L" w:hAnsi="Nimbus Roman No9 L"/>
          <w:color w:val="1A171B"/>
          <w:spacing w:val="-3"/>
          <w:sz w:val="24"/>
          <w:szCs w:val="24"/>
        </w:rPr>
        <w:t>Освоение знаний с письменными приемами умножения и деления на однозначное число, с величинами (грамм) соотношение грамма и килограмма, с видами треугольников, решение задач в 1-3 действия.</w:t>
      </w:r>
    </w:p>
    <w:p w:rsidR="00AB1A96" w:rsidRDefault="00D655B7">
      <w:pPr>
        <w:pStyle w:val="ab"/>
        <w:numPr>
          <w:ilvl w:val="0"/>
          <w:numId w:val="1"/>
        </w:numPr>
        <w:shd w:val="clear" w:color="auto" w:fill="FFFFFF"/>
        <w:spacing w:after="0"/>
        <w:jc w:val="both"/>
        <w:rPr>
          <w:rFonts w:ascii="Nimbus Roman No9 L" w:hAnsi="Nimbus Roman No9 L"/>
          <w:color w:val="1A171B"/>
          <w:spacing w:val="-3"/>
          <w:sz w:val="24"/>
          <w:szCs w:val="24"/>
        </w:rPr>
      </w:pPr>
      <w:r>
        <w:rPr>
          <w:rFonts w:ascii="Nimbus Roman No9 L" w:hAnsi="Nimbus Roman No9 L"/>
          <w:color w:val="1A171B"/>
          <w:spacing w:val="-3"/>
          <w:sz w:val="24"/>
          <w:szCs w:val="24"/>
        </w:rPr>
        <w:t>Закрепление и повторение знаний о нумерации, умножении и делении, порядка выполнения действий, геометрическом материале  и величины.</w:t>
      </w:r>
    </w:p>
    <w:p w:rsidR="00AB1A96" w:rsidRDefault="00AB1A96">
      <w:pPr>
        <w:pStyle w:val="ab"/>
        <w:rPr>
          <w:rFonts w:ascii="Nimbus Roman No9 L" w:hAnsi="Nimbus Roman No9 L"/>
          <w:sz w:val="24"/>
          <w:szCs w:val="24"/>
        </w:rPr>
      </w:pPr>
    </w:p>
    <w:p w:rsidR="00AB1A96" w:rsidRDefault="00D655B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AB1A96" w:rsidRDefault="00D655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Систематический курс в 3  классе изучается 4 ч в неделю, итого – 136 ч. </w:t>
      </w:r>
    </w:p>
    <w:p w:rsidR="00AB1A96" w:rsidRDefault="00AB1A9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A96" w:rsidRDefault="00D655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преподавания математики представлено следующими разделами: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Сложение и вычитание – 10ч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Табличное умножение и деление -57ч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proofErr w:type="spellStart"/>
      <w:r>
        <w:rPr>
          <w:rFonts w:ascii="Times New Roman" w:hAnsi="Times New Roman"/>
          <w:color w:val="1A171B"/>
          <w:spacing w:val="-4"/>
          <w:sz w:val="24"/>
          <w:szCs w:val="24"/>
        </w:rPr>
        <w:t>Внетабличное</w:t>
      </w:r>
      <w:proofErr w:type="spellEnd"/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 умножение и деление – 29ч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Нумерация – 14ч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Арифметические действия – 24ч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Итоговое повторение – 2 ч</w:t>
      </w:r>
    </w:p>
    <w:p w:rsidR="00AB1A96" w:rsidRDefault="00AB1A96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</w:p>
    <w:p w:rsidR="00AB1A96" w:rsidRDefault="00D655B7">
      <w:pPr>
        <w:shd w:val="clear" w:color="auto" w:fill="FFFFFF"/>
        <w:spacing w:after="0"/>
        <w:ind w:firstLine="708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4"/>
          <w:sz w:val="24"/>
          <w:szCs w:val="24"/>
        </w:rPr>
        <w:t xml:space="preserve">Основное содержание </w:t>
      </w:r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обучения в примерной программе </w:t>
      </w:r>
      <w:r>
        <w:rPr>
          <w:rFonts w:ascii="Times New Roman" w:hAnsi="Times New Roman"/>
          <w:color w:val="1A171B"/>
          <w:sz w:val="24"/>
          <w:szCs w:val="24"/>
        </w:rPr>
        <w:t xml:space="preserve">представлено крупными разделами: «Числа и величины»,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«Арифметические действия», «Геометрические фигуры», «Геометричес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кие величины», «Работа с данными». 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>Новый раздел «Работа с данными» изучается на основе содержания всех других разде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z w:val="24"/>
          <w:szCs w:val="24"/>
        </w:rPr>
        <w:t>лов курса математики.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Названия и последовательность чисел от 1 до 1000.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Сравнение чисел в пределах 1000.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Названия компонентов и результатов умножения и деления.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аблицу умножения и деления.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Внетабличное</w:t>
      </w:r>
      <w:proofErr w:type="spellEnd"/>
      <w:r>
        <w:rPr>
          <w:rFonts w:ascii="Times New Roman" w:hAnsi="Times New Roman"/>
          <w:sz w:val="24"/>
          <w:szCs w:val="24"/>
        </w:rPr>
        <w:t xml:space="preserve"> умножение и деление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lastRenderedPageBreak/>
        <w:t>Нахождение суммы и разности чисел в пределах 1000: в более лег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 xml:space="preserve">ких случаях устно,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более сложных – письменно.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pacing w:val="-1"/>
          <w:sz w:val="24"/>
          <w:szCs w:val="24"/>
        </w:rPr>
        <w:t>равила порядка выполнения действий в числовых выражени</w:t>
      </w:r>
      <w:r>
        <w:rPr>
          <w:rFonts w:ascii="Times New Roman" w:hAnsi="Times New Roman"/>
          <w:spacing w:val="-1"/>
          <w:sz w:val="24"/>
          <w:szCs w:val="24"/>
        </w:rPr>
        <w:softHyphen/>
        <w:t>ях в 4 действия, содержащие сложение,  вычитание, умножение и деление (со скоб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ками и без них). Н</w:t>
      </w:r>
      <w:r>
        <w:rPr>
          <w:rFonts w:ascii="Times New Roman" w:hAnsi="Times New Roman"/>
          <w:spacing w:val="-1"/>
          <w:sz w:val="24"/>
          <w:szCs w:val="24"/>
        </w:rPr>
        <w:t>азвания и обозначение действий умножения и деления.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Письменные приемы умножения и деления на однозначное число.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задач в 1-3 действия на сложение, вычитание, умножение и деление и за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pacing w:val="-1"/>
          <w:sz w:val="24"/>
          <w:szCs w:val="24"/>
        </w:rPr>
        <w:t>дач в 1 действие, раскрывающие конкретный смысл умноже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ния и деления. Нахождение  длины ломаной, состоящей из 3-4 звеньев,  пери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pacing w:val="-1"/>
          <w:sz w:val="24"/>
          <w:szCs w:val="24"/>
        </w:rPr>
        <w:t>метра и площади многоугольника (треугольника, четырехугольника).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D655B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Тематическое планирование </w:t>
      </w:r>
    </w:p>
    <w:tbl>
      <w:tblPr>
        <w:tblW w:w="0" w:type="auto"/>
        <w:tblInd w:w="-74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275"/>
        <w:gridCol w:w="4394"/>
        <w:gridCol w:w="993"/>
        <w:gridCol w:w="3238"/>
      </w:tblGrid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color w:val="444444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№ урока</w:t>
            </w:r>
          </w:p>
          <w:p w:rsidR="00AB1A96" w:rsidRDefault="00AB1A9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часов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b/>
                <w:color w:val="44444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444444"/>
                <w:sz w:val="24"/>
                <w:szCs w:val="24"/>
                <w:lang w:eastAsia="en-US"/>
              </w:rPr>
              <w:t>Сложение и вычитание 10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c1"/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Style w:val="c0c1"/>
                <w:rFonts w:ascii="Times New Roman" w:hAnsi="Times New Roman"/>
                <w:bCs/>
                <w:sz w:val="24"/>
                <w:szCs w:val="24"/>
                <w:lang w:eastAsia="en-US"/>
              </w:rPr>
              <w:t>Повторение знаний о сложении и вычитании. Устные приемы сложения и вычитания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числа в пределах 100,  решают простые и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и вычитания. Задача в 2 действия.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Выполняют действия сложения и вычитания в столбик, решают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Выражения с переменной. Решение уравнений способом подбора.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на основе знания связи чисел при сложении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уравнений вида   Х+18=42, 64+Х=82 на основе знания чисел при сложении.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уравнения, наблюдают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новой  с записью уравнений.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уравнений вида   Х-20=31 на основе знания чисел при вычитании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на основе знания чисел при вычитании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Входная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>Проверяют знания за 2 класс.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уравнений вида   74-Х=8 на основе знания связи чисел при вычитании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и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Обозначение геометрических фигур буквами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Обозначают фигуры буквами.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9-10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Что узнали. Чему научились. Страничка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числа в пределах 100,  решают простые и составные задачи.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Табличное умножение и деление 57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Конкретный смысл умножения и деления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конкретным смыслом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умножения и деления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связью между произведениями, развивают вычислительные навыки,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2. Четные и нечетные числа.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Повторяют  табличные случаи умножения и деления на 2,  решают задачи,  сравнивают числа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3.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Повторяют  табличные случаи умножения и деления на 3,  решают задачи,  сравнивают числа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величинами: цена, количество, стоимость.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связью между величинами: цена, количество, стоимость,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величинами: масса одного предмета, количество предметов, масса всех предметов.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с величинами: масса одного предмета, количество предметов, масса всех предметов.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17-19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Порядок выполнения действий в выражениях без скобок и со скобками.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Выполняют арифметические действия в выражениях со скобками и без скобок.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логического характера, развивают умения рассуждать и делать выводы.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Оценивают  знания по 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на 4.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4, закрепляют навык устного счета.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Таблица Пифагора.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учатся пользоваться таблицей Пифагора, решают задачи с величинами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24-25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увеличение числа в несколько раз.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новый вид задач, повторяют  устные вычисления табличного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26-27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уменьшение числа в несколько раз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новый вид задач, повторяют  устные вычисления табличного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на 5.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5, тренируются в навыке устного счета.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29-30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сравнение чисел с помощью деления (кратное сравнение).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задачи на кратное сравнения, повторяют табличное умножение и деление.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кратное и разностное сравнение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и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6.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6, запоминают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Анализируют текстовую задачу и выполняют краткую запись задачи разными способами, в том числе табличной формой.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34-35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нахождение четвертого пропорционального. Проверочная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на нахождение четвертого пропорционального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7.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7,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Запоминают табличные случаи умножения и деления.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Закрепляют вычислительные навыки, умение решать задачи изученных видов.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40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Площадь. Способы сравнения фигур по площади.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новым понятием «площадь», сравнивают фигуры по площади.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сантиметр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новой единицей площади – квадратный сантиметр.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Площадь прямоугольника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Находят  площадь прямоугольника.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8.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8,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Проверочная  работа по теме «Таблицы умножения и деления» Решение задач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Оценивают  знания по 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9.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9,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дециметр.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новой единицей площади – квадратный дециметр.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Свободная таблица умножения.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Составляют свободную таблицу умножения и практикуют ею пользоваться, повторяют четные и нечетные числа.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Продолжают работу с таблицей Пифагора,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метр.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Наблюдают над новой единицей измерения площади – квадратным метром (м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), решают задачи на кратное сравнение.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50-51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в пределах 100, решают задачи на нахождения площади и периметра.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52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Умножение на 1.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приемом умножения числа на 1, выполняют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Умножения на 0.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правилами умножения и деления с числом 0, тренируются применять эти правила при решении выражений.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55-56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Деление нуля на число,</w:t>
            </w:r>
          </w:p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Числа на число.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случаями деления, деления 0 на число.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в три действия.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задачи в три действия.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Знакомство с долями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долей числа, тренируются практически получать долю числа (при сгибании полосок бумаги);  решают уравнения и выражения с переменной.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Окружность. Круг.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геометрические фигуры круг и окружность,  элементами окружности и круга: центром, радиусом, тренируются чертить окружность с помощью циркуля.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Диаметр окружности (круга)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Рассматривают на практике представление о диаметре окружности (круга), решают задач на нахождение доли числа по его доле, складывают и вычитают в пределах 100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задач.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задачи с долями, выполняют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62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единицами времени: год, месяц, неделя.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новыми единицами времени, умением пользоваться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табель-календарем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выполняют письменно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Единицы времени. Сутки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новой единицей времени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утки, решают задачи, связанные с пройденными единицами времени, выполняют письменные приемы сложения и вычитания.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в пределах 100, решают задачи на нахождения площади и периметра.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66-67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Выполняют письменные приемы сложения и вычитания, табличные случаи умножения и деления, решают задачи.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умножение и деление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Случаи умножения и деления вида: 20*3;3*20;60:3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случаями умножения и деления, повторяют табличные случаи умножения и деления,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деления для случаев вида 80:20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Умножение суммы на число.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различные способы умножения суммы на число,  применяют способы при решении задач и выражений.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Приемы умножения для случаев вида 23*4;4*23.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приемом умножения, решают задачи, переводят единицы длины.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73-74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Умножают двузначные числа на однозначное число и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75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Нахождение значения выражений с буквами при заданных числовых значениях входящих в них букв.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нахождением значения выражений с двумя переменными,  решают задачи и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различными способами деления суммы на число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различные способы деления суммы на число, рассматривают применения свой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 решении задач и примеров.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Деление суммы на число. 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различные способы деления суммы на число, используют эти знания при решении задач, выполняют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деления для случаев вида 78:2;69:3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сопоставляют новые приемы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деления,  решают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повторяют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компонентами и результатом действия деления.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связью между числами при делении, закрепляют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 на доли и на нахождение четвертого пропорционального.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деления умножением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над проверкой деления умножением,  решают задачи и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деления для случаев вида 87:29;66:22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сравнивают приемы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деления, выполняют вычисления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раннее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изученными случаями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умножения и деления, решают задачи и уравнения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82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умножения делением. Проверочная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проверкой умножения делением,  решают задачи с долями и величинами: цена, количество, стоимость.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83-84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Решение уравнений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уравнения на умножение и деление, закрепляют вычислительные навыки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 табличное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Оценивают  знания по 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конкретным смыслом деления с остатком.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конкретным смыслом деления с остатком, закрепляют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тем, что остаток при делении всегда меньше делителя.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Письменный прием деления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приемом деления с остатком, решают задачи изученных видов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подбора при делении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приемом подбора при делении с остатком, выполняют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91-92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деления с остатком.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на деление с остатком, отрабатывают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деления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Упражняются в проверке деления с остатком, повторяют решение задач с долями и на нахождение периметра геометрических фигур.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94-95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 Проверим себя и свои достижения.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Закрепляют прием деления с остатком,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96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 табличное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Нумерация 14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Понятие о сотне как новой счетной единице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новую счетную единицу – сотня, запоминают  счет сотнями, название новых чисел: двести, триста.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Образование и устное обозначение чисел, состоящих из сотен, десятков, единиц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Образуют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числасостоящие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 сотен, десятков и единиц, правильно читают эти числа,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Запись и чтение чисел в пределах 1000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Тренируются в чтении читать и записывать числа в пределах 1000. Называют  единицы первого, второго и третьего разрядов,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Порядок следования чисел при счете в пределах 1000.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Тренируются в порядке следования чисел при счете в пределах 1000,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Увеличение и уменьшение чисел в 10 и 100 раз.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умножением и делением на 10 и 100, повторяют правило на сравнение единиц длины, решают уравнения,  закрепляют нумерацию чисел в пределах 1000.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Десятичный состав трехзначных чисел.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десятичным составом трехзначных чисел, представляют числа в виде суммы разрядных слагаемых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103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Приемы сложения и вычитания, основанные на знании десятичного состава чисел.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новыми приемами сложения вычитания, повторяют разрядный состав трехзначных чисел. Закрепляют правило о нахождении площади квадрата и отношениях между величинами: цена, количество, стоимость.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Сравнение трехзначных чисел.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Сравнивают трехзначные числа, решают уравнения и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Замена сотен (десятков) единицами и единиц – десятками (сотнями)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Наблюдают, как можно одни единицы счета заменить другими,  решают задачи на нахождение периметра, повторяют нумерацию трехзначных чисел и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Знакомство с римской нумерацией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сравнивают  римские и арабские цифры.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новой единицей измерения массы – граммом и соотношением между граммом и килограммом.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новой единицей массы – граммом, наблюдают за соотношением между граммом и килограммом, выполняют вычислительные умения.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Закрепляют умение представлять числа в виде суммы разрядных слагаемых, повторяют порядок действий в выражениях и деление с остатком,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Вспоминают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Отрабатывают умения решать задачи и выражения.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Арифметические действия 24 часа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111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300+               (-)200;70+60;120-50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новыми приемами устных вычислений сложений и вычитания трехзначных чисел. Вспоминают нумерацию чисел в пределах 1000, повторяют проверку сложения, вычитания, умножения и деления,  решают задачи, закрепляют нумерацию трехзначных чисел.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сложения и вычитания для случаев вида 450+(-)30;450+(-)300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сложения и вычитания для случаев вида 470+80;560-90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сложения и вычитания для случаев вида 260+310;670-140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и вычитания (без перехода через десяток)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алгоритм письменного приема сложения и вычитания без перехода через десяток и с переходом через разряд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для случаев с одним переходом через разряд.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вычитания для случаев с одним переходом через разряд.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Виды треугольников: разносторонние, равнобедренные, равносторонние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Узнают о различных видах треугольников, различают их на чертеже. Усваивают  устные и письменные вычислительные приемы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119-121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Что узнали. Чему научились.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Проверочная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письменные и устные приемы сложения и вычитания трехзначных чисел,  находят по чертежу треугольники определенных видов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Вспоминают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Отрабатывают умения решать задачи и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400*2;600:3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приемами умножения и деления в пределах 1000, вспоминают  нумерации трехзначных чисел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125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240*3;203*4;960:3;960:6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Наблюдаютнад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приемом устного вычисления, решают задачи  несколькими способами,  находят значение выражения с переменной.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вычисления вида 800:200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Наблюдаютнад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приемом устного вычисления,  распознают треугольники разных видов на чертеже.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127-128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Виды треугольников. 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Различают треугольники по видам углов, решают задачи изученных видов.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умножения для случаев без перехода через разряд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Усваивают алгоритм письменного приема умножения,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умножения для случаев с одним переходом через разряд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алгоритм письменного приема умножения, устные приемы вычислений в пределах 1000.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выражений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 письменные приемы умножения, решают уравнения, задачи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деления для случая, когда каждый разряд делимого делится на делитель без остатка.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алгоритм нового письменного  приема деления, отрабатывают изученные приемы вычислений, решают задачи,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алгоритмом письменного деления для случаев, когда остаток получается либо при делении единиц, либо при делении десятков.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color w:val="444444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>Проверка деления с помощью умножения</w:t>
            </w:r>
            <w:r>
              <w:rPr>
                <w:rStyle w:val="c0"/>
                <w:color w:val="44444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Закрепляют приемы письменных вычислений, повторяют выполнение проверки арифметических действий.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136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Итоговая 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вычислительные приемы сложения, вычитания, умножения и деления в пределах 1000; правил порядка выполнения действий в выражениях; единиц длины, площади.</w:t>
            </w:r>
          </w:p>
        </w:tc>
      </w:tr>
    </w:tbl>
    <w:p w:rsidR="00AB1A96" w:rsidRDefault="00AB1A96">
      <w:pPr>
        <w:rPr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</w:pPr>
    </w:p>
    <w:sectPr w:rsidR="00AB1A9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Nimbus Roman No9 L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D157D"/>
    <w:multiLevelType w:val="multilevel"/>
    <w:tmpl w:val="0BAACE1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">
    <w:nsid w:val="4E0C72F4"/>
    <w:multiLevelType w:val="multilevel"/>
    <w:tmpl w:val="AFCCAB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0A64947"/>
    <w:multiLevelType w:val="multilevel"/>
    <w:tmpl w:val="F0544B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38D53BB"/>
    <w:multiLevelType w:val="multilevel"/>
    <w:tmpl w:val="D18A4B6A"/>
    <w:lvl w:ilvl="0">
      <w:start w:val="13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1A96"/>
    <w:rsid w:val="00086067"/>
    <w:rsid w:val="00AB1A96"/>
    <w:rsid w:val="00D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D8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100D3C"/>
  </w:style>
  <w:style w:type="character" w:customStyle="1" w:styleId="c0c1">
    <w:name w:val="c0 c1"/>
    <w:basedOn w:val="a0"/>
    <w:rsid w:val="00100D3C"/>
  </w:style>
  <w:style w:type="character" w:customStyle="1" w:styleId="a3">
    <w:name w:val="Текст выноски Знак"/>
    <w:basedOn w:val="a0"/>
    <w:uiPriority w:val="99"/>
    <w:semiHidden/>
    <w:rsid w:val="00CD7B7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080D51"/>
    <w:rPr>
      <w:rFonts w:cs="Times New Roman"/>
    </w:rPr>
  </w:style>
  <w:style w:type="character" w:customStyle="1" w:styleId="ListLabel2">
    <w:name w:val="ListLabel 2"/>
    <w:rsid w:val="00080D51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Wingdings"/>
    </w:rPr>
  </w:style>
  <w:style w:type="character" w:customStyle="1" w:styleId="ListLabel6">
    <w:name w:val="ListLabel 6"/>
    <w:rPr>
      <w:rFonts w:eastAsia="Droid Sans Fallback" w:cs="Times New Roman"/>
    </w:rPr>
  </w:style>
  <w:style w:type="paragraph" w:customStyle="1" w:styleId="a4">
    <w:name w:val="Заголовок"/>
    <w:basedOn w:val="a"/>
    <w:next w:val="a5"/>
    <w:rsid w:val="00080D51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5">
    <w:name w:val="Body Text"/>
    <w:basedOn w:val="a"/>
    <w:rsid w:val="00080D51"/>
    <w:pPr>
      <w:spacing w:after="140" w:line="288" w:lineRule="auto"/>
    </w:pPr>
  </w:style>
  <w:style w:type="paragraph" w:styleId="a6">
    <w:name w:val="List"/>
    <w:basedOn w:val="a5"/>
    <w:rsid w:val="00080D51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rsid w:val="00080D51"/>
    <w:pPr>
      <w:suppressLineNumbers/>
    </w:pPr>
    <w:rPr>
      <w:rFonts w:cs="FreeSans"/>
    </w:rPr>
  </w:style>
  <w:style w:type="paragraph" w:customStyle="1" w:styleId="a9">
    <w:name w:val="Заглавие"/>
    <w:basedOn w:val="a"/>
    <w:rsid w:val="00080D5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c8">
    <w:name w:val="c8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0">
    <w:name w:val="c12 c20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0">
    <w:name w:val="c10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1">
    <w:name w:val="c12 c21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3c12">
    <w:name w:val="c13 c12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1">
    <w:name w:val="c11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21c12">
    <w:name w:val="c21 c12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13">
    <w:name w:val="c12 c13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0c29">
    <w:name w:val="c12 c20 c29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uiPriority w:val="99"/>
    <w:semiHidden/>
    <w:unhideWhenUsed/>
    <w:rsid w:val="00CD7B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81C67"/>
    <w:pPr>
      <w:ind w:left="720"/>
      <w:contextualSpacing/>
    </w:pPr>
  </w:style>
  <w:style w:type="table" w:styleId="ac">
    <w:name w:val="Table Grid"/>
    <w:basedOn w:val="a1"/>
    <w:uiPriority w:val="59"/>
    <w:rsid w:val="00700E84"/>
    <w:pPr>
      <w:spacing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3388</Words>
  <Characters>19315</Characters>
  <Application>Microsoft Office Word</Application>
  <DocSecurity>0</DocSecurity>
  <Lines>160</Lines>
  <Paragraphs>45</Paragraphs>
  <ScaleCrop>false</ScaleCrop>
  <Company/>
  <LinksUpToDate>false</LinksUpToDate>
  <CharactersWithSpaces>22658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14</cp:lastModifiedBy>
  <cp:revision>12</cp:revision>
  <cp:lastPrinted>2012-06-28T03:13:00Z</cp:lastPrinted>
  <dcterms:created xsi:type="dcterms:W3CDTF">2012-05-16T08:09:00Z</dcterms:created>
  <dcterms:modified xsi:type="dcterms:W3CDTF">2017-09-13T06:39:00Z</dcterms:modified>
  <dc:language>ru-RU</dc:language>
</cp:coreProperties>
</file>