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04C2" w:rsidRPr="001904C2" w:rsidRDefault="001904C2" w:rsidP="001904C2">
      <w:pPr>
        <w:spacing w:after="200" w:line="276" w:lineRule="auto"/>
        <w:contextualSpacing/>
        <w:jc w:val="center"/>
        <w:rPr>
          <w:rFonts w:ascii="Times New Roman" w:eastAsia="Calibri" w:hAnsi="Times New Roman" w:cs="Times New Roman"/>
          <w:b/>
          <w:color w:val="00000A"/>
          <w:sz w:val="32"/>
          <w:szCs w:val="32"/>
        </w:rPr>
      </w:pPr>
      <w:r w:rsidRPr="001904C2">
        <w:rPr>
          <w:rFonts w:ascii="Times New Roman" w:eastAsia="Calibri" w:hAnsi="Times New Roman" w:cs="Times New Roman"/>
          <w:b/>
          <w:color w:val="00000A"/>
          <w:sz w:val="32"/>
          <w:szCs w:val="32"/>
        </w:rPr>
        <w:t>Муниципальное бюджетное образовательное учреждение «Начальная общеобразовательная школа № 14»</w:t>
      </w:r>
    </w:p>
    <w:p w:rsidR="001904C2" w:rsidRPr="001904C2" w:rsidRDefault="001904C2" w:rsidP="001904C2">
      <w:pPr>
        <w:spacing w:after="200" w:line="276" w:lineRule="auto"/>
        <w:contextualSpacing/>
        <w:jc w:val="center"/>
        <w:rPr>
          <w:rFonts w:ascii="Times New Roman" w:eastAsia="Calibri" w:hAnsi="Times New Roman" w:cs="Times New Roman"/>
          <w:b/>
          <w:color w:val="00000A"/>
          <w:sz w:val="32"/>
          <w:szCs w:val="32"/>
        </w:rPr>
      </w:pPr>
    </w:p>
    <w:p w:rsidR="001904C2" w:rsidRPr="001904C2" w:rsidRDefault="001904C2" w:rsidP="001904C2">
      <w:pPr>
        <w:spacing w:after="200" w:line="276" w:lineRule="auto"/>
        <w:rPr>
          <w:rFonts w:ascii="Times New Roman" w:eastAsia="Calibri" w:hAnsi="Times New Roman" w:cs="Times New Roman"/>
          <w:b/>
          <w:color w:val="00000A"/>
          <w:sz w:val="32"/>
          <w:szCs w:val="32"/>
        </w:rPr>
      </w:pPr>
    </w:p>
    <w:p w:rsidR="001904C2" w:rsidRPr="001904C2" w:rsidRDefault="001904C2" w:rsidP="001904C2">
      <w:pPr>
        <w:spacing w:after="200" w:line="276" w:lineRule="auto"/>
        <w:rPr>
          <w:rFonts w:ascii="Times New Roman" w:eastAsia="Calibri" w:hAnsi="Times New Roman" w:cs="Times New Roman"/>
          <w:b/>
          <w:color w:val="00000A"/>
          <w:sz w:val="32"/>
          <w:szCs w:val="32"/>
        </w:rPr>
      </w:pPr>
    </w:p>
    <w:p w:rsidR="001904C2" w:rsidRPr="001904C2" w:rsidRDefault="001904C2" w:rsidP="001904C2">
      <w:pPr>
        <w:spacing w:after="200" w:line="276" w:lineRule="auto"/>
        <w:rPr>
          <w:rFonts w:ascii="Times New Roman" w:eastAsia="Calibri" w:hAnsi="Times New Roman" w:cs="Times New Roman"/>
          <w:b/>
          <w:color w:val="00000A"/>
          <w:sz w:val="32"/>
          <w:szCs w:val="32"/>
        </w:rPr>
      </w:pPr>
    </w:p>
    <w:p w:rsidR="001904C2" w:rsidRPr="001904C2" w:rsidRDefault="001904C2" w:rsidP="001904C2">
      <w:pPr>
        <w:spacing w:after="200" w:line="276" w:lineRule="auto"/>
        <w:rPr>
          <w:rFonts w:ascii="Times New Roman" w:eastAsia="Calibri" w:hAnsi="Times New Roman" w:cs="Times New Roman"/>
          <w:b/>
          <w:color w:val="00000A"/>
          <w:sz w:val="32"/>
          <w:szCs w:val="32"/>
        </w:rPr>
      </w:pPr>
    </w:p>
    <w:p w:rsidR="001904C2" w:rsidRPr="001904C2" w:rsidRDefault="001904C2" w:rsidP="001904C2">
      <w:pPr>
        <w:spacing w:after="200" w:line="276" w:lineRule="auto"/>
        <w:jc w:val="center"/>
        <w:rPr>
          <w:rFonts w:ascii="Times New Roman" w:eastAsia="Calibri" w:hAnsi="Times New Roman" w:cs="Times New Roman"/>
          <w:b/>
          <w:color w:val="00000A"/>
          <w:sz w:val="32"/>
          <w:szCs w:val="32"/>
        </w:rPr>
      </w:pPr>
      <w:r w:rsidRPr="001904C2">
        <w:rPr>
          <w:rFonts w:ascii="Times New Roman" w:eastAsia="Calibri" w:hAnsi="Times New Roman" w:cs="Times New Roman"/>
          <w:b/>
          <w:color w:val="00000A"/>
          <w:sz w:val="32"/>
          <w:szCs w:val="32"/>
        </w:rPr>
        <w:t>ОТЧЁТ                                                                                                      по теме самообразования:</w:t>
      </w:r>
    </w:p>
    <w:p w:rsidR="001904C2" w:rsidRPr="001904C2" w:rsidRDefault="001904C2" w:rsidP="001904C2">
      <w:pPr>
        <w:spacing w:after="200" w:line="276" w:lineRule="auto"/>
        <w:jc w:val="center"/>
        <w:rPr>
          <w:rFonts w:ascii="Times New Roman" w:eastAsia="Calibri" w:hAnsi="Times New Roman" w:cs="Times New Roman"/>
          <w:b/>
          <w:color w:val="00000A"/>
          <w:sz w:val="32"/>
          <w:szCs w:val="32"/>
        </w:rPr>
      </w:pPr>
      <w:r w:rsidRPr="001904C2">
        <w:rPr>
          <w:rFonts w:ascii="Times New Roman" w:eastAsia="Calibri" w:hAnsi="Times New Roman" w:cs="Times New Roman"/>
          <w:b/>
          <w:color w:val="00000A"/>
          <w:sz w:val="32"/>
          <w:szCs w:val="32"/>
        </w:rPr>
        <w:t>«Игровые технологии на уроках английского языка в начальной школе»</w:t>
      </w:r>
    </w:p>
    <w:p w:rsidR="001904C2" w:rsidRPr="001904C2" w:rsidRDefault="001904C2" w:rsidP="001904C2">
      <w:pPr>
        <w:spacing w:after="200" w:line="276" w:lineRule="auto"/>
        <w:rPr>
          <w:rFonts w:ascii="Times New Roman" w:eastAsia="Calibri" w:hAnsi="Times New Roman" w:cs="Times New Roman"/>
          <w:b/>
          <w:color w:val="00000A"/>
          <w:sz w:val="32"/>
          <w:szCs w:val="32"/>
        </w:rPr>
      </w:pPr>
    </w:p>
    <w:p w:rsidR="001904C2" w:rsidRDefault="001904C2" w:rsidP="001904C2">
      <w:pPr>
        <w:spacing w:after="200" w:line="276" w:lineRule="auto"/>
        <w:jc w:val="right"/>
        <w:rPr>
          <w:rFonts w:ascii="Times New Roman" w:eastAsia="Calibri" w:hAnsi="Times New Roman" w:cs="Times New Roman"/>
          <w:b/>
          <w:color w:val="00000A"/>
          <w:sz w:val="32"/>
          <w:szCs w:val="32"/>
        </w:rPr>
      </w:pPr>
    </w:p>
    <w:p w:rsidR="001904C2" w:rsidRDefault="001904C2" w:rsidP="001904C2">
      <w:pPr>
        <w:spacing w:after="200" w:line="276" w:lineRule="auto"/>
        <w:jc w:val="right"/>
        <w:rPr>
          <w:rFonts w:ascii="Times New Roman" w:eastAsia="Calibri" w:hAnsi="Times New Roman" w:cs="Times New Roman"/>
          <w:b/>
          <w:color w:val="00000A"/>
          <w:sz w:val="32"/>
          <w:szCs w:val="32"/>
        </w:rPr>
      </w:pPr>
    </w:p>
    <w:p w:rsidR="001904C2" w:rsidRPr="001904C2" w:rsidRDefault="001904C2" w:rsidP="001904C2">
      <w:pPr>
        <w:spacing w:after="200" w:line="276" w:lineRule="auto"/>
        <w:jc w:val="right"/>
        <w:rPr>
          <w:rFonts w:ascii="Times New Roman" w:eastAsia="Calibri" w:hAnsi="Times New Roman" w:cs="Times New Roman"/>
          <w:b/>
          <w:color w:val="00000A"/>
          <w:sz w:val="32"/>
          <w:szCs w:val="32"/>
        </w:rPr>
      </w:pPr>
      <w:r w:rsidRPr="001904C2">
        <w:rPr>
          <w:rFonts w:ascii="Times New Roman" w:eastAsia="Calibri" w:hAnsi="Times New Roman" w:cs="Times New Roman"/>
          <w:b/>
          <w:color w:val="00000A"/>
          <w:sz w:val="32"/>
          <w:szCs w:val="32"/>
        </w:rPr>
        <w:t xml:space="preserve">Учитель английского языка </w:t>
      </w:r>
    </w:p>
    <w:p w:rsidR="001904C2" w:rsidRPr="001904C2" w:rsidRDefault="001904C2" w:rsidP="001904C2">
      <w:pPr>
        <w:spacing w:after="200" w:line="276" w:lineRule="auto"/>
        <w:jc w:val="right"/>
        <w:rPr>
          <w:rFonts w:ascii="Times New Roman" w:eastAsia="Calibri" w:hAnsi="Times New Roman" w:cs="Times New Roman"/>
          <w:b/>
          <w:color w:val="00000A"/>
          <w:sz w:val="32"/>
          <w:szCs w:val="32"/>
        </w:rPr>
      </w:pPr>
      <w:r w:rsidRPr="001904C2">
        <w:rPr>
          <w:rFonts w:ascii="Times New Roman" w:eastAsia="Calibri" w:hAnsi="Times New Roman" w:cs="Times New Roman"/>
          <w:b/>
          <w:color w:val="00000A"/>
          <w:sz w:val="32"/>
          <w:szCs w:val="32"/>
        </w:rPr>
        <w:t xml:space="preserve"> Панина Елена Дмитриевна </w:t>
      </w:r>
    </w:p>
    <w:p w:rsidR="001904C2" w:rsidRPr="001904C2" w:rsidRDefault="001904C2" w:rsidP="001904C2">
      <w:pPr>
        <w:spacing w:after="200" w:line="276" w:lineRule="auto"/>
        <w:rPr>
          <w:rFonts w:ascii="Times New Roman" w:eastAsia="Calibri" w:hAnsi="Times New Roman" w:cs="Times New Roman"/>
          <w:b/>
          <w:color w:val="00000A"/>
          <w:sz w:val="32"/>
          <w:szCs w:val="32"/>
        </w:rPr>
      </w:pPr>
    </w:p>
    <w:p w:rsidR="001904C2" w:rsidRPr="001904C2" w:rsidRDefault="001904C2" w:rsidP="001904C2">
      <w:pPr>
        <w:spacing w:after="200" w:line="276" w:lineRule="auto"/>
        <w:rPr>
          <w:rFonts w:ascii="Times New Roman" w:eastAsia="Calibri" w:hAnsi="Times New Roman" w:cs="Times New Roman"/>
          <w:b/>
          <w:color w:val="00000A"/>
          <w:sz w:val="32"/>
          <w:szCs w:val="32"/>
        </w:rPr>
      </w:pPr>
      <w:r w:rsidRPr="001904C2">
        <w:rPr>
          <w:rFonts w:ascii="Times New Roman" w:eastAsia="Calibri" w:hAnsi="Times New Roman" w:cs="Times New Roman"/>
          <w:b/>
          <w:color w:val="00000A"/>
          <w:sz w:val="32"/>
          <w:szCs w:val="32"/>
        </w:rPr>
        <w:t xml:space="preserve"> </w:t>
      </w:r>
    </w:p>
    <w:p w:rsidR="001904C2" w:rsidRPr="001904C2" w:rsidRDefault="001904C2" w:rsidP="001904C2">
      <w:pPr>
        <w:spacing w:after="200" w:line="276" w:lineRule="auto"/>
        <w:rPr>
          <w:rFonts w:ascii="Times New Roman" w:eastAsia="Calibri" w:hAnsi="Times New Roman" w:cs="Times New Roman"/>
          <w:b/>
          <w:color w:val="00000A"/>
          <w:sz w:val="32"/>
          <w:szCs w:val="32"/>
        </w:rPr>
      </w:pPr>
    </w:p>
    <w:p w:rsidR="001904C2" w:rsidRPr="001904C2" w:rsidRDefault="001904C2" w:rsidP="001904C2">
      <w:pPr>
        <w:spacing w:after="200" w:line="276" w:lineRule="auto"/>
        <w:rPr>
          <w:rFonts w:ascii="Times New Roman" w:eastAsia="Calibri" w:hAnsi="Times New Roman" w:cs="Calibri"/>
          <w:color w:val="00000A"/>
          <w:sz w:val="28"/>
        </w:rPr>
      </w:pPr>
    </w:p>
    <w:p w:rsidR="001904C2" w:rsidRPr="001904C2" w:rsidRDefault="001904C2" w:rsidP="001904C2">
      <w:pPr>
        <w:spacing w:after="200" w:line="276" w:lineRule="auto"/>
        <w:rPr>
          <w:rFonts w:ascii="Times New Roman" w:eastAsia="Calibri" w:hAnsi="Times New Roman" w:cs="Calibri"/>
          <w:color w:val="00000A"/>
          <w:sz w:val="28"/>
        </w:rPr>
      </w:pPr>
    </w:p>
    <w:p w:rsidR="001904C2" w:rsidRPr="001904C2" w:rsidRDefault="001904C2" w:rsidP="001904C2">
      <w:pPr>
        <w:spacing w:after="200" w:line="276" w:lineRule="auto"/>
        <w:rPr>
          <w:rFonts w:ascii="Times New Roman" w:eastAsia="Calibri" w:hAnsi="Times New Roman" w:cs="Calibri"/>
          <w:color w:val="00000A"/>
          <w:sz w:val="28"/>
        </w:rPr>
      </w:pPr>
    </w:p>
    <w:p w:rsidR="001904C2" w:rsidRPr="001904C2" w:rsidRDefault="001904C2" w:rsidP="001904C2">
      <w:pPr>
        <w:spacing w:after="200" w:line="276" w:lineRule="auto"/>
        <w:rPr>
          <w:rFonts w:ascii="Times New Roman" w:eastAsia="Calibri" w:hAnsi="Times New Roman" w:cs="Calibri"/>
          <w:color w:val="00000A"/>
          <w:sz w:val="28"/>
        </w:rPr>
      </w:pPr>
    </w:p>
    <w:p w:rsidR="001904C2" w:rsidRPr="001904C2" w:rsidRDefault="001904C2" w:rsidP="001904C2">
      <w:pPr>
        <w:spacing w:after="200" w:line="276" w:lineRule="auto"/>
        <w:rPr>
          <w:rFonts w:ascii="Times New Roman" w:eastAsia="Calibri" w:hAnsi="Times New Roman" w:cs="Calibri"/>
          <w:color w:val="00000A"/>
          <w:sz w:val="28"/>
        </w:rPr>
      </w:pPr>
    </w:p>
    <w:p w:rsidR="001904C2" w:rsidRPr="008974FA" w:rsidRDefault="008974FA" w:rsidP="008974FA">
      <w:pPr>
        <w:spacing w:after="200" w:line="276" w:lineRule="auto"/>
        <w:jc w:val="center"/>
        <w:rPr>
          <w:rStyle w:val="c1"/>
          <w:rFonts w:ascii="Times New Roman" w:eastAsia="Calibri" w:hAnsi="Times New Roman" w:cs="Calibri"/>
          <w:color w:val="00000A"/>
          <w:sz w:val="28"/>
        </w:rPr>
      </w:pPr>
      <w:r>
        <w:rPr>
          <w:rFonts w:ascii="Times New Roman" w:eastAsia="Calibri" w:hAnsi="Times New Roman" w:cs="Times New Roman"/>
          <w:b/>
          <w:color w:val="00000A"/>
          <w:sz w:val="32"/>
          <w:szCs w:val="32"/>
        </w:rPr>
        <w:t>г. Биробиджан, 2022</w:t>
      </w:r>
      <w:r w:rsidR="001904C2" w:rsidRPr="001904C2">
        <w:rPr>
          <w:rFonts w:ascii="Times New Roman" w:eastAsia="Calibri" w:hAnsi="Times New Roman" w:cs="Times New Roman"/>
          <w:b/>
          <w:color w:val="00000A"/>
          <w:sz w:val="32"/>
          <w:szCs w:val="32"/>
        </w:rPr>
        <w:t xml:space="preserve"> г.</w:t>
      </w:r>
    </w:p>
    <w:p w:rsidR="00B70962" w:rsidRPr="008974FA" w:rsidRDefault="00B70962" w:rsidP="00B70962">
      <w:pPr>
        <w:pStyle w:val="c0"/>
        <w:shd w:val="clear" w:color="auto" w:fill="FFFFFF"/>
        <w:spacing w:before="0" w:beforeAutospacing="0" w:after="0" w:afterAutospacing="0"/>
        <w:ind w:firstLine="567"/>
        <w:jc w:val="both"/>
        <w:rPr>
          <w:rFonts w:ascii="Calibri" w:hAnsi="Calibri" w:cs="Calibri"/>
          <w:color w:val="000000"/>
          <w:sz w:val="28"/>
          <w:szCs w:val="28"/>
        </w:rPr>
      </w:pPr>
      <w:r w:rsidRPr="008974FA">
        <w:rPr>
          <w:rStyle w:val="c1"/>
          <w:color w:val="000000"/>
          <w:sz w:val="28"/>
          <w:szCs w:val="28"/>
        </w:rPr>
        <w:lastRenderedPageBreak/>
        <w:t>Игра, являясь одной из ведущих видов деятельности младших школьников, понятной и естественной деятельностью для них, должна использоваться в учебном процессе. Иностранный язык не является исключением. Использование игр и игровых приёмов на уроках иностранного языка помогает создать доброжелательную обстановку в классе, снять психологический барьер, повысить мотивацию к изучению языка. В игре наиболее полно проявляются способности ребёнка, его характер.</w:t>
      </w:r>
    </w:p>
    <w:p w:rsidR="00045263" w:rsidRPr="008974FA" w:rsidRDefault="008974FA" w:rsidP="00A868CE">
      <w:pPr>
        <w:pStyle w:val="c0"/>
        <w:shd w:val="clear" w:color="auto" w:fill="FFFFFF"/>
        <w:spacing w:before="0" w:beforeAutospacing="0" w:after="0" w:afterAutospacing="0"/>
        <w:ind w:firstLine="567"/>
        <w:jc w:val="both"/>
        <w:rPr>
          <w:rStyle w:val="c1"/>
          <w:color w:val="000000"/>
          <w:sz w:val="28"/>
          <w:szCs w:val="28"/>
        </w:rPr>
      </w:pPr>
      <w:r w:rsidRPr="008974FA">
        <w:rPr>
          <w:rStyle w:val="c1"/>
          <w:color w:val="000000"/>
          <w:sz w:val="28"/>
          <w:szCs w:val="28"/>
        </w:rPr>
        <w:t xml:space="preserve">В данном отчете хочу более подробно остановиться на вопросе классификации игр. </w:t>
      </w:r>
      <w:r w:rsidR="00B70962" w:rsidRPr="008974FA">
        <w:rPr>
          <w:rStyle w:val="c1"/>
          <w:color w:val="000000"/>
          <w:sz w:val="28"/>
          <w:szCs w:val="28"/>
        </w:rPr>
        <w:t>Методическая типология игр разнообразна так же, как и их предназначение. </w:t>
      </w:r>
      <w:r w:rsidR="00045263" w:rsidRPr="008974FA">
        <w:rPr>
          <w:rStyle w:val="c1"/>
          <w:color w:val="000000"/>
          <w:sz w:val="28"/>
          <w:szCs w:val="28"/>
        </w:rPr>
        <w:t>В настоящее время в методической литературе существует достаточно большое количество классификаций, систематизирующих виды учебных игр в соответствии с тем или ин</w:t>
      </w:r>
      <w:r w:rsidR="00A868CE" w:rsidRPr="008974FA">
        <w:rPr>
          <w:rStyle w:val="c1"/>
          <w:color w:val="000000"/>
          <w:sz w:val="28"/>
          <w:szCs w:val="28"/>
        </w:rPr>
        <w:t xml:space="preserve">ым классификационным критерием. </w:t>
      </w:r>
    </w:p>
    <w:p w:rsidR="00B70962" w:rsidRPr="008974FA" w:rsidRDefault="00B70962" w:rsidP="00B70962">
      <w:pPr>
        <w:pStyle w:val="c0"/>
        <w:shd w:val="clear" w:color="auto" w:fill="FFFFFF"/>
        <w:spacing w:before="0" w:beforeAutospacing="0" w:after="0" w:afterAutospacing="0"/>
        <w:ind w:firstLine="567"/>
        <w:jc w:val="both"/>
        <w:rPr>
          <w:rStyle w:val="c1"/>
          <w:color w:val="000000"/>
          <w:sz w:val="28"/>
          <w:szCs w:val="28"/>
        </w:rPr>
      </w:pPr>
    </w:p>
    <w:p w:rsidR="00B70962" w:rsidRPr="008974FA" w:rsidRDefault="00045263" w:rsidP="00B70962">
      <w:pPr>
        <w:pStyle w:val="c0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  <w:shd w:val="clear" w:color="auto" w:fill="FFFFFF"/>
        </w:rPr>
      </w:pPr>
      <w:r w:rsidRPr="008974FA">
        <w:rPr>
          <w:rStyle w:val="c1"/>
          <w:color w:val="000000"/>
          <w:sz w:val="28"/>
          <w:szCs w:val="28"/>
        </w:rPr>
        <w:t>В зависимости от целей и задач и</w:t>
      </w:r>
      <w:r w:rsidR="00B70962" w:rsidRPr="008974FA">
        <w:rPr>
          <w:rStyle w:val="c1"/>
          <w:color w:val="000000"/>
          <w:sz w:val="28"/>
          <w:szCs w:val="28"/>
        </w:rPr>
        <w:t xml:space="preserve">гры можно разделить на </w:t>
      </w:r>
      <w:r w:rsidR="00B70962" w:rsidRPr="008974FA">
        <w:rPr>
          <w:b/>
          <w:color w:val="000000"/>
          <w:sz w:val="28"/>
          <w:szCs w:val="28"/>
          <w:shd w:val="clear" w:color="auto" w:fill="FFFFFF"/>
        </w:rPr>
        <w:t>языковые и речевые</w:t>
      </w:r>
      <w:r w:rsidR="00B70962" w:rsidRPr="008974FA">
        <w:rPr>
          <w:color w:val="000000"/>
          <w:sz w:val="28"/>
          <w:szCs w:val="28"/>
          <w:shd w:val="clear" w:color="auto" w:fill="FFFFFF"/>
        </w:rPr>
        <w:t>.</w:t>
      </w:r>
    </w:p>
    <w:p w:rsidR="00B70962" w:rsidRPr="008974FA" w:rsidRDefault="00B70962" w:rsidP="00B70962">
      <w:pPr>
        <w:pStyle w:val="c0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  <w:shd w:val="clear" w:color="auto" w:fill="FFFFFF"/>
        </w:rPr>
      </w:pPr>
      <w:r w:rsidRPr="008974FA">
        <w:rPr>
          <w:b/>
          <w:color w:val="000000"/>
          <w:sz w:val="28"/>
          <w:szCs w:val="28"/>
          <w:shd w:val="clear" w:color="auto" w:fill="FFFFFF"/>
        </w:rPr>
        <w:t>Языковые игры</w:t>
      </w:r>
      <w:r w:rsidRPr="008974FA">
        <w:rPr>
          <w:color w:val="000000"/>
          <w:sz w:val="28"/>
          <w:szCs w:val="28"/>
          <w:shd w:val="clear" w:color="auto" w:fill="FFFFFF"/>
        </w:rPr>
        <w:t xml:space="preserve"> предназначены для формирования произносительных, лексических и грамматических навыков и тренировки употребления языковых явлений на подготовительном, </w:t>
      </w:r>
      <w:proofErr w:type="spellStart"/>
      <w:r w:rsidRPr="008974FA">
        <w:rPr>
          <w:color w:val="000000"/>
          <w:sz w:val="28"/>
          <w:szCs w:val="28"/>
          <w:shd w:val="clear" w:color="auto" w:fill="FFFFFF"/>
        </w:rPr>
        <w:t>предкоммуникативном</w:t>
      </w:r>
      <w:proofErr w:type="spellEnd"/>
      <w:r w:rsidRPr="008974FA">
        <w:rPr>
          <w:color w:val="000000"/>
          <w:sz w:val="28"/>
          <w:szCs w:val="28"/>
          <w:shd w:val="clear" w:color="auto" w:fill="FFFFFF"/>
        </w:rPr>
        <w:t xml:space="preserve"> этапе овладения иностранным языком.</w:t>
      </w:r>
    </w:p>
    <w:p w:rsidR="00B70962" w:rsidRPr="008974FA" w:rsidRDefault="00B70962" w:rsidP="00B70962">
      <w:pPr>
        <w:pStyle w:val="c0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  <w:shd w:val="clear" w:color="auto" w:fill="FFFFFF"/>
        </w:rPr>
      </w:pPr>
      <w:r w:rsidRPr="008974FA">
        <w:rPr>
          <w:b/>
          <w:color w:val="000000"/>
          <w:sz w:val="28"/>
          <w:szCs w:val="28"/>
          <w:shd w:val="clear" w:color="auto" w:fill="FFFFFF"/>
        </w:rPr>
        <w:t>Языковые игры</w:t>
      </w:r>
      <w:r w:rsidRPr="008974FA">
        <w:rPr>
          <w:color w:val="000000"/>
          <w:sz w:val="28"/>
          <w:szCs w:val="28"/>
          <w:shd w:val="clear" w:color="auto" w:fill="FFFFFF"/>
        </w:rPr>
        <w:t xml:space="preserve"> разделяют на:</w:t>
      </w:r>
    </w:p>
    <w:p w:rsidR="00B70962" w:rsidRPr="008974FA" w:rsidRDefault="00B70962" w:rsidP="00B70962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8974F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- </w:t>
      </w:r>
      <w:r w:rsidRPr="008974FA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фонетические:</w:t>
      </w:r>
      <w:r w:rsidRPr="008974F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8974F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такие игры нацелены на тренировку произношения английских звуков, постановка правильной артикуляции органов речи учащихся; разучивание стихотворений и рифмовок;</w:t>
      </w:r>
    </w:p>
    <w:p w:rsidR="00B70962" w:rsidRPr="008974FA" w:rsidRDefault="00B70962" w:rsidP="00B70962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8974FA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- орфографические:</w:t>
      </w:r>
      <w:r w:rsidRPr="008974F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8974F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позволяют</w:t>
      </w:r>
      <w:r w:rsidRPr="008974F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8974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упражняться в написании английских слов, рассчитаны на тренировку памяти и обучение закономерностям в правописании английских слов;</w:t>
      </w:r>
    </w:p>
    <w:p w:rsidR="00B70962" w:rsidRPr="008974FA" w:rsidRDefault="00B70962" w:rsidP="00B70962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8974FA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- лексические:</w:t>
      </w:r>
      <w:r w:rsidRPr="008974FA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 xml:space="preserve"> </w:t>
      </w:r>
      <w:r w:rsidRPr="008974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тренируют учащихся в употреблении лексики в ситуациях, приближенных к естественной обстановке;</w:t>
      </w:r>
      <w:r w:rsidRPr="008974FA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 xml:space="preserve"> </w:t>
      </w:r>
      <w:r w:rsidRPr="008974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активизируют речемыслительную деятельность учащихся;</w:t>
      </w:r>
      <w:r w:rsidRPr="008974FA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 xml:space="preserve"> </w:t>
      </w:r>
      <w:r w:rsidRPr="008974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развивают речевую реакцию и знакомят учащихся с сочетаемостью слов.</w:t>
      </w:r>
    </w:p>
    <w:p w:rsidR="00045263" w:rsidRPr="008974FA" w:rsidRDefault="00B70962" w:rsidP="00B7096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74FA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- грамматические игры</w:t>
      </w:r>
      <w:r w:rsidRPr="008974FA">
        <w:rPr>
          <w:rFonts w:ascii="Calibri" w:eastAsia="Times New Roman" w:hAnsi="Calibri" w:cs="Calibri"/>
          <w:i/>
          <w:color w:val="000000"/>
          <w:sz w:val="28"/>
          <w:szCs w:val="28"/>
          <w:lang w:eastAsia="ru-RU"/>
        </w:rPr>
        <w:t>:</w:t>
      </w:r>
      <w:r w:rsidRPr="008974FA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 xml:space="preserve"> </w:t>
      </w:r>
      <w:r w:rsidRPr="008974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учат употреблению речевых образцов, содержащих определённые грамматические трудности;</w:t>
      </w:r>
      <w:r w:rsidRPr="008974FA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 xml:space="preserve"> </w:t>
      </w:r>
      <w:r w:rsidRPr="008974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создают естественную ситуацию для употребления данных речевых образцов;</w:t>
      </w:r>
      <w:r w:rsidRPr="008974FA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 xml:space="preserve"> </w:t>
      </w:r>
      <w:r w:rsidRPr="008974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развивают речевую творческую активность.</w:t>
      </w:r>
    </w:p>
    <w:p w:rsidR="00045263" w:rsidRPr="008974FA" w:rsidRDefault="00045263" w:rsidP="00045263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74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</w:t>
      </w:r>
      <w:r w:rsidRPr="008974F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речевых играх</w:t>
      </w:r>
      <w:r w:rsidRPr="008974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выделяют:</w:t>
      </w:r>
    </w:p>
    <w:p w:rsidR="00045263" w:rsidRPr="008974FA" w:rsidRDefault="00045263" w:rsidP="00B7096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74F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- </w:t>
      </w:r>
      <w:proofErr w:type="spellStart"/>
      <w:r w:rsidRPr="008974F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аудитивные</w:t>
      </w:r>
      <w:proofErr w:type="spellEnd"/>
      <w:r w:rsidRPr="008974F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игры:</w:t>
      </w:r>
      <w:r w:rsidRPr="008974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они </w:t>
      </w:r>
      <w:r w:rsidR="003F4268" w:rsidRPr="008974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направлены</w:t>
      </w:r>
      <w:r w:rsidRPr="008974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развитие навыков </w:t>
      </w:r>
      <w:proofErr w:type="spellStart"/>
      <w:r w:rsidRPr="008974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семантизации</w:t>
      </w:r>
      <w:proofErr w:type="spellEnd"/>
      <w:r w:rsidRPr="008974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лексики на слух, развитие памяти;</w:t>
      </w:r>
    </w:p>
    <w:p w:rsidR="00045263" w:rsidRPr="008974FA" w:rsidRDefault="00045263" w:rsidP="00B7096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74F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- игры на говорение:</w:t>
      </w:r>
      <w:r w:rsidRPr="008974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развивают навыки монологической и диалогической речи, навыки построения логически связного высказывания;</w:t>
      </w:r>
    </w:p>
    <w:p w:rsidR="00045263" w:rsidRPr="008974FA" w:rsidRDefault="00045263" w:rsidP="00B7096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F4268" w:rsidRPr="008974FA" w:rsidRDefault="003F4268" w:rsidP="00A868CE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000000"/>
          <w:sz w:val="28"/>
          <w:szCs w:val="28"/>
        </w:rPr>
      </w:pPr>
      <w:r w:rsidRPr="008974FA">
        <w:rPr>
          <w:color w:val="000000"/>
          <w:sz w:val="28"/>
          <w:szCs w:val="28"/>
        </w:rPr>
        <w:t xml:space="preserve">По </w:t>
      </w:r>
      <w:r w:rsidRPr="008974FA">
        <w:rPr>
          <w:b/>
          <w:color w:val="000000"/>
          <w:sz w:val="28"/>
          <w:szCs w:val="28"/>
        </w:rPr>
        <w:t>виду деятельности</w:t>
      </w:r>
      <w:r w:rsidRPr="008974FA">
        <w:rPr>
          <w:color w:val="000000"/>
          <w:sz w:val="28"/>
          <w:szCs w:val="28"/>
        </w:rPr>
        <w:t xml:space="preserve"> игры делятся на:</w:t>
      </w:r>
    </w:p>
    <w:p w:rsidR="003F4268" w:rsidRPr="008974FA" w:rsidRDefault="00A868CE" w:rsidP="00A868CE">
      <w:pPr>
        <w:pStyle w:val="a3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</w:rPr>
      </w:pPr>
      <w:r w:rsidRPr="008974FA">
        <w:rPr>
          <w:color w:val="000000"/>
          <w:sz w:val="28"/>
          <w:szCs w:val="28"/>
        </w:rPr>
        <w:t xml:space="preserve">- </w:t>
      </w:r>
      <w:r w:rsidR="003F4268" w:rsidRPr="008974FA">
        <w:rPr>
          <w:i/>
          <w:color w:val="000000"/>
          <w:sz w:val="28"/>
          <w:szCs w:val="28"/>
        </w:rPr>
        <w:t>физические (двигательные);</w:t>
      </w:r>
    </w:p>
    <w:p w:rsidR="003F4268" w:rsidRPr="008974FA" w:rsidRDefault="00A868CE" w:rsidP="00A868CE">
      <w:pPr>
        <w:pStyle w:val="a3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</w:rPr>
      </w:pPr>
      <w:r w:rsidRPr="008974FA">
        <w:rPr>
          <w:i/>
          <w:color w:val="000000"/>
          <w:sz w:val="28"/>
          <w:szCs w:val="28"/>
        </w:rPr>
        <w:t xml:space="preserve">- </w:t>
      </w:r>
      <w:r w:rsidR="003F4268" w:rsidRPr="008974FA">
        <w:rPr>
          <w:i/>
          <w:color w:val="000000"/>
          <w:sz w:val="28"/>
          <w:szCs w:val="28"/>
        </w:rPr>
        <w:t>интеллектуальные (умственные);</w:t>
      </w:r>
    </w:p>
    <w:p w:rsidR="003F4268" w:rsidRPr="008974FA" w:rsidRDefault="00A868CE" w:rsidP="00A868CE">
      <w:pPr>
        <w:pStyle w:val="a3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</w:rPr>
      </w:pPr>
      <w:r w:rsidRPr="008974FA">
        <w:rPr>
          <w:i/>
          <w:color w:val="000000"/>
          <w:sz w:val="28"/>
          <w:szCs w:val="28"/>
        </w:rPr>
        <w:t xml:space="preserve">- </w:t>
      </w:r>
      <w:r w:rsidR="003F4268" w:rsidRPr="008974FA">
        <w:rPr>
          <w:i/>
          <w:color w:val="000000"/>
          <w:sz w:val="28"/>
          <w:szCs w:val="28"/>
        </w:rPr>
        <w:t>трудовые;</w:t>
      </w:r>
    </w:p>
    <w:p w:rsidR="003F4268" w:rsidRPr="008974FA" w:rsidRDefault="00A868CE" w:rsidP="00A868CE">
      <w:pPr>
        <w:pStyle w:val="a3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</w:rPr>
      </w:pPr>
      <w:r w:rsidRPr="008974FA">
        <w:rPr>
          <w:i/>
          <w:color w:val="000000"/>
          <w:sz w:val="28"/>
          <w:szCs w:val="28"/>
        </w:rPr>
        <w:t xml:space="preserve">- </w:t>
      </w:r>
      <w:r w:rsidR="003F4268" w:rsidRPr="008974FA">
        <w:rPr>
          <w:i/>
          <w:color w:val="000000"/>
          <w:sz w:val="28"/>
          <w:szCs w:val="28"/>
        </w:rPr>
        <w:t>социальные;</w:t>
      </w:r>
    </w:p>
    <w:p w:rsidR="003F4268" w:rsidRPr="008974FA" w:rsidRDefault="00A868CE" w:rsidP="00A868CE">
      <w:pPr>
        <w:pStyle w:val="a3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</w:rPr>
      </w:pPr>
      <w:r w:rsidRPr="008974FA">
        <w:rPr>
          <w:i/>
          <w:color w:val="000000"/>
          <w:sz w:val="28"/>
          <w:szCs w:val="28"/>
        </w:rPr>
        <w:lastRenderedPageBreak/>
        <w:t xml:space="preserve">- </w:t>
      </w:r>
      <w:r w:rsidR="003F4268" w:rsidRPr="008974FA">
        <w:rPr>
          <w:i/>
          <w:color w:val="000000"/>
          <w:sz w:val="28"/>
          <w:szCs w:val="28"/>
        </w:rPr>
        <w:t>психологические.</w:t>
      </w:r>
    </w:p>
    <w:p w:rsidR="003F4268" w:rsidRPr="008974FA" w:rsidRDefault="003F4268" w:rsidP="00A868C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3F4268" w:rsidRPr="008974FA" w:rsidRDefault="003F4268" w:rsidP="00A868CE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000000"/>
          <w:sz w:val="28"/>
          <w:szCs w:val="28"/>
        </w:rPr>
      </w:pPr>
      <w:r w:rsidRPr="008974FA">
        <w:rPr>
          <w:color w:val="000000"/>
          <w:sz w:val="28"/>
          <w:szCs w:val="28"/>
        </w:rPr>
        <w:t xml:space="preserve">По </w:t>
      </w:r>
      <w:r w:rsidRPr="008974FA">
        <w:rPr>
          <w:b/>
          <w:color w:val="000000"/>
          <w:sz w:val="28"/>
          <w:szCs w:val="28"/>
        </w:rPr>
        <w:t>характеру педагогического процесса</w:t>
      </w:r>
      <w:r w:rsidRPr="008974FA">
        <w:rPr>
          <w:color w:val="000000"/>
          <w:sz w:val="28"/>
          <w:szCs w:val="28"/>
        </w:rPr>
        <w:t xml:space="preserve"> выделяются следующие группы игр:</w:t>
      </w:r>
    </w:p>
    <w:p w:rsidR="003F4268" w:rsidRPr="008974FA" w:rsidRDefault="003F4268" w:rsidP="00A868CE">
      <w:pPr>
        <w:pStyle w:val="a3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</w:rPr>
      </w:pPr>
      <w:r w:rsidRPr="008974FA">
        <w:rPr>
          <w:i/>
          <w:color w:val="000000"/>
          <w:sz w:val="28"/>
          <w:szCs w:val="28"/>
        </w:rPr>
        <w:t>- обучающие, тренировочные, контролирующие, обобщающие;</w:t>
      </w:r>
    </w:p>
    <w:p w:rsidR="003F4268" w:rsidRPr="008974FA" w:rsidRDefault="003F4268" w:rsidP="00A868CE">
      <w:pPr>
        <w:pStyle w:val="a3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</w:rPr>
      </w:pPr>
      <w:r w:rsidRPr="008974FA">
        <w:rPr>
          <w:i/>
          <w:color w:val="000000"/>
          <w:sz w:val="28"/>
          <w:szCs w:val="28"/>
        </w:rPr>
        <w:t>- познавательные, воспитательные, развивающие;</w:t>
      </w:r>
    </w:p>
    <w:p w:rsidR="003F4268" w:rsidRPr="008974FA" w:rsidRDefault="003F4268" w:rsidP="00A868CE">
      <w:pPr>
        <w:pStyle w:val="a3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</w:rPr>
      </w:pPr>
      <w:r w:rsidRPr="008974FA">
        <w:rPr>
          <w:i/>
          <w:color w:val="000000"/>
          <w:sz w:val="28"/>
          <w:szCs w:val="28"/>
        </w:rPr>
        <w:t>- репродуктивные, продуктивные, творческие;</w:t>
      </w:r>
    </w:p>
    <w:p w:rsidR="003F4268" w:rsidRPr="008974FA" w:rsidRDefault="003F4268" w:rsidP="00A868CE">
      <w:pPr>
        <w:pStyle w:val="a3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</w:rPr>
      </w:pPr>
      <w:r w:rsidRPr="008974FA">
        <w:rPr>
          <w:i/>
          <w:color w:val="000000"/>
          <w:sz w:val="28"/>
          <w:szCs w:val="28"/>
        </w:rPr>
        <w:t xml:space="preserve">- коммуникативные, диагностические, </w:t>
      </w:r>
      <w:proofErr w:type="spellStart"/>
      <w:r w:rsidRPr="008974FA">
        <w:rPr>
          <w:i/>
          <w:color w:val="000000"/>
          <w:sz w:val="28"/>
          <w:szCs w:val="28"/>
        </w:rPr>
        <w:t>профориентационные</w:t>
      </w:r>
      <w:proofErr w:type="spellEnd"/>
      <w:r w:rsidRPr="008974FA">
        <w:rPr>
          <w:i/>
          <w:color w:val="000000"/>
          <w:sz w:val="28"/>
          <w:szCs w:val="28"/>
        </w:rPr>
        <w:t>, психотехнические.</w:t>
      </w:r>
    </w:p>
    <w:p w:rsidR="00A868CE" w:rsidRPr="008974FA" w:rsidRDefault="003F4268" w:rsidP="00A868CE">
      <w:pPr>
        <w:pStyle w:val="c0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</w:rPr>
      </w:pPr>
      <w:r w:rsidRPr="008974FA">
        <w:rPr>
          <w:color w:val="000000"/>
          <w:sz w:val="28"/>
          <w:szCs w:val="28"/>
        </w:rPr>
        <w:t xml:space="preserve"> </w:t>
      </w:r>
    </w:p>
    <w:p w:rsidR="003F4268" w:rsidRPr="008974FA" w:rsidRDefault="003F4268" w:rsidP="00A868CE">
      <w:pPr>
        <w:pStyle w:val="c0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</w:rPr>
      </w:pPr>
      <w:r w:rsidRPr="008974FA">
        <w:rPr>
          <w:color w:val="000000"/>
          <w:sz w:val="28"/>
          <w:szCs w:val="28"/>
        </w:rPr>
        <w:t xml:space="preserve">По </w:t>
      </w:r>
      <w:r w:rsidRPr="008974FA">
        <w:rPr>
          <w:b/>
          <w:color w:val="000000"/>
          <w:sz w:val="28"/>
          <w:szCs w:val="28"/>
        </w:rPr>
        <w:t>характеру игровой методики</w:t>
      </w:r>
      <w:r w:rsidRPr="008974FA">
        <w:rPr>
          <w:color w:val="000000"/>
          <w:sz w:val="28"/>
          <w:szCs w:val="28"/>
        </w:rPr>
        <w:t xml:space="preserve"> игры можно разделить на:</w:t>
      </w:r>
    </w:p>
    <w:p w:rsidR="003F4268" w:rsidRPr="008974FA" w:rsidRDefault="00A868CE" w:rsidP="00A868CE">
      <w:pPr>
        <w:pStyle w:val="c0"/>
        <w:shd w:val="clear" w:color="auto" w:fill="FFFFFF"/>
        <w:spacing w:before="0" w:beforeAutospacing="0" w:after="0" w:afterAutospacing="0"/>
        <w:jc w:val="both"/>
        <w:rPr>
          <w:i/>
          <w:color w:val="000000"/>
          <w:sz w:val="28"/>
          <w:szCs w:val="28"/>
        </w:rPr>
      </w:pPr>
      <w:r w:rsidRPr="008974FA">
        <w:rPr>
          <w:i/>
          <w:color w:val="000000"/>
          <w:sz w:val="28"/>
          <w:szCs w:val="28"/>
        </w:rPr>
        <w:t xml:space="preserve">- </w:t>
      </w:r>
      <w:r w:rsidR="003F4268" w:rsidRPr="008974FA">
        <w:rPr>
          <w:i/>
          <w:color w:val="000000"/>
          <w:sz w:val="28"/>
          <w:szCs w:val="28"/>
        </w:rPr>
        <w:t>предметные;</w:t>
      </w:r>
    </w:p>
    <w:p w:rsidR="003F4268" w:rsidRPr="008974FA" w:rsidRDefault="00A868CE" w:rsidP="00A868CE">
      <w:pPr>
        <w:pStyle w:val="c0"/>
        <w:shd w:val="clear" w:color="auto" w:fill="FFFFFF"/>
        <w:spacing w:before="0" w:beforeAutospacing="0" w:after="0" w:afterAutospacing="0"/>
        <w:jc w:val="both"/>
        <w:rPr>
          <w:i/>
          <w:color w:val="000000"/>
          <w:sz w:val="28"/>
          <w:szCs w:val="28"/>
        </w:rPr>
      </w:pPr>
      <w:r w:rsidRPr="008974FA">
        <w:rPr>
          <w:i/>
          <w:color w:val="000000"/>
          <w:sz w:val="28"/>
          <w:szCs w:val="28"/>
        </w:rPr>
        <w:t xml:space="preserve">- </w:t>
      </w:r>
      <w:r w:rsidR="003F4268" w:rsidRPr="008974FA">
        <w:rPr>
          <w:i/>
          <w:color w:val="000000"/>
          <w:sz w:val="28"/>
          <w:szCs w:val="28"/>
        </w:rPr>
        <w:t>сюжетные;</w:t>
      </w:r>
    </w:p>
    <w:p w:rsidR="003F4268" w:rsidRPr="008974FA" w:rsidRDefault="00A868CE" w:rsidP="00A868CE">
      <w:pPr>
        <w:pStyle w:val="c0"/>
        <w:shd w:val="clear" w:color="auto" w:fill="FFFFFF"/>
        <w:spacing w:before="0" w:beforeAutospacing="0" w:after="0" w:afterAutospacing="0"/>
        <w:jc w:val="both"/>
        <w:rPr>
          <w:i/>
          <w:color w:val="000000"/>
          <w:sz w:val="28"/>
          <w:szCs w:val="28"/>
        </w:rPr>
      </w:pPr>
      <w:r w:rsidRPr="008974FA">
        <w:rPr>
          <w:i/>
          <w:color w:val="000000"/>
          <w:sz w:val="28"/>
          <w:szCs w:val="28"/>
        </w:rPr>
        <w:t xml:space="preserve">- </w:t>
      </w:r>
      <w:r w:rsidR="003F4268" w:rsidRPr="008974FA">
        <w:rPr>
          <w:i/>
          <w:color w:val="000000"/>
          <w:sz w:val="28"/>
          <w:szCs w:val="28"/>
        </w:rPr>
        <w:t>ролевые;</w:t>
      </w:r>
    </w:p>
    <w:p w:rsidR="003F4268" w:rsidRPr="008974FA" w:rsidRDefault="00A868CE" w:rsidP="00A868CE">
      <w:pPr>
        <w:pStyle w:val="c0"/>
        <w:shd w:val="clear" w:color="auto" w:fill="FFFFFF"/>
        <w:spacing w:before="0" w:beforeAutospacing="0" w:after="0" w:afterAutospacing="0"/>
        <w:jc w:val="both"/>
        <w:rPr>
          <w:i/>
          <w:color w:val="000000"/>
          <w:sz w:val="28"/>
          <w:szCs w:val="28"/>
        </w:rPr>
      </w:pPr>
      <w:r w:rsidRPr="008974FA">
        <w:rPr>
          <w:i/>
          <w:color w:val="000000"/>
          <w:sz w:val="28"/>
          <w:szCs w:val="28"/>
        </w:rPr>
        <w:t xml:space="preserve">- </w:t>
      </w:r>
      <w:r w:rsidR="003F4268" w:rsidRPr="008974FA">
        <w:rPr>
          <w:i/>
          <w:color w:val="000000"/>
          <w:sz w:val="28"/>
          <w:szCs w:val="28"/>
        </w:rPr>
        <w:t>деловые;</w:t>
      </w:r>
    </w:p>
    <w:p w:rsidR="003F4268" w:rsidRPr="008974FA" w:rsidRDefault="00A868CE" w:rsidP="00A868CE">
      <w:pPr>
        <w:pStyle w:val="c0"/>
        <w:shd w:val="clear" w:color="auto" w:fill="FFFFFF"/>
        <w:spacing w:before="0" w:beforeAutospacing="0" w:after="0" w:afterAutospacing="0"/>
        <w:jc w:val="both"/>
        <w:rPr>
          <w:i/>
          <w:color w:val="000000"/>
          <w:sz w:val="28"/>
          <w:szCs w:val="28"/>
        </w:rPr>
      </w:pPr>
      <w:r w:rsidRPr="008974FA">
        <w:rPr>
          <w:i/>
          <w:color w:val="000000"/>
          <w:sz w:val="28"/>
          <w:szCs w:val="28"/>
        </w:rPr>
        <w:t xml:space="preserve">- </w:t>
      </w:r>
      <w:r w:rsidR="003F4268" w:rsidRPr="008974FA">
        <w:rPr>
          <w:i/>
          <w:color w:val="000000"/>
          <w:sz w:val="28"/>
          <w:szCs w:val="28"/>
        </w:rPr>
        <w:t>имитационные;</w:t>
      </w:r>
    </w:p>
    <w:p w:rsidR="009D2281" w:rsidRPr="008974FA" w:rsidRDefault="00A868CE" w:rsidP="00A868CE">
      <w:pPr>
        <w:pStyle w:val="c0"/>
        <w:shd w:val="clear" w:color="auto" w:fill="FFFFFF"/>
        <w:spacing w:before="0" w:beforeAutospacing="0" w:after="0" w:afterAutospacing="0"/>
        <w:jc w:val="both"/>
        <w:rPr>
          <w:i/>
          <w:color w:val="000000"/>
          <w:sz w:val="28"/>
          <w:szCs w:val="28"/>
        </w:rPr>
      </w:pPr>
      <w:r w:rsidRPr="008974FA">
        <w:rPr>
          <w:i/>
          <w:color w:val="000000"/>
          <w:sz w:val="28"/>
          <w:szCs w:val="28"/>
        </w:rPr>
        <w:t xml:space="preserve">- </w:t>
      </w:r>
      <w:r w:rsidR="003F4268" w:rsidRPr="008974FA">
        <w:rPr>
          <w:i/>
          <w:color w:val="000000"/>
          <w:sz w:val="28"/>
          <w:szCs w:val="28"/>
        </w:rPr>
        <w:t>игры-драматизации.</w:t>
      </w:r>
    </w:p>
    <w:p w:rsidR="00A868CE" w:rsidRPr="008974FA" w:rsidRDefault="00A868CE" w:rsidP="00A868CE">
      <w:pPr>
        <w:pStyle w:val="c0"/>
        <w:shd w:val="clear" w:color="auto" w:fill="FFFFFF"/>
        <w:spacing w:before="0" w:beforeAutospacing="0" w:after="0" w:afterAutospacing="0"/>
        <w:jc w:val="both"/>
        <w:rPr>
          <w:i/>
          <w:color w:val="000000"/>
          <w:sz w:val="28"/>
          <w:szCs w:val="28"/>
        </w:rPr>
      </w:pPr>
    </w:p>
    <w:p w:rsidR="00A868CE" w:rsidRPr="00A868CE" w:rsidRDefault="008B2A4E" w:rsidP="008B2A4E">
      <w:pPr>
        <w:shd w:val="clear" w:color="auto" w:fill="FFFFFF"/>
        <w:spacing w:after="0" w:line="240" w:lineRule="auto"/>
        <w:ind w:firstLine="567"/>
        <w:rPr>
          <w:rFonts w:ascii="YS Text" w:eastAsia="Times New Roman" w:hAnsi="YS Text" w:cs="Times New Roman"/>
          <w:color w:val="000000"/>
          <w:sz w:val="28"/>
          <w:szCs w:val="28"/>
          <w:lang w:eastAsia="ru-RU"/>
        </w:rPr>
      </w:pPr>
      <w:r w:rsidRPr="008974FA">
        <w:rPr>
          <w:rFonts w:ascii="YS Text" w:eastAsia="Times New Roman" w:hAnsi="YS Text" w:cs="Times New Roman"/>
          <w:color w:val="000000"/>
          <w:sz w:val="28"/>
          <w:szCs w:val="28"/>
          <w:lang w:eastAsia="ru-RU"/>
        </w:rPr>
        <w:t>П</w:t>
      </w:r>
      <w:r w:rsidR="00A868CE" w:rsidRPr="00A868CE">
        <w:rPr>
          <w:rFonts w:ascii="YS Text" w:eastAsia="Times New Roman" w:hAnsi="YS Text" w:cs="Times New Roman"/>
          <w:color w:val="000000"/>
          <w:sz w:val="28"/>
          <w:szCs w:val="28"/>
          <w:lang w:eastAsia="ru-RU"/>
        </w:rPr>
        <w:t xml:space="preserve">о </w:t>
      </w:r>
      <w:r w:rsidR="00A868CE" w:rsidRPr="00A868CE">
        <w:rPr>
          <w:rFonts w:ascii="YS Text" w:eastAsia="Times New Roman" w:hAnsi="YS Text" w:cs="Times New Roman"/>
          <w:b/>
          <w:color w:val="000000"/>
          <w:sz w:val="28"/>
          <w:szCs w:val="28"/>
          <w:lang w:eastAsia="ru-RU"/>
        </w:rPr>
        <w:t>специфике игровой среды</w:t>
      </w:r>
      <w:r w:rsidRPr="008974FA">
        <w:rPr>
          <w:rFonts w:ascii="YS Text" w:eastAsia="Times New Roman" w:hAnsi="YS Text" w:cs="Times New Roman"/>
          <w:color w:val="000000"/>
          <w:sz w:val="28"/>
          <w:szCs w:val="28"/>
          <w:lang w:eastAsia="ru-RU"/>
        </w:rPr>
        <w:t xml:space="preserve"> игры делят на</w:t>
      </w:r>
      <w:r w:rsidR="00A868CE" w:rsidRPr="00A868CE">
        <w:rPr>
          <w:rFonts w:ascii="YS Text" w:eastAsia="Times New Roman" w:hAnsi="YS Text" w:cs="Times New Roman"/>
          <w:color w:val="000000"/>
          <w:sz w:val="28"/>
          <w:szCs w:val="28"/>
          <w:lang w:eastAsia="ru-RU"/>
        </w:rPr>
        <w:t>:</w:t>
      </w:r>
    </w:p>
    <w:p w:rsidR="00A868CE" w:rsidRPr="00A868CE" w:rsidRDefault="008B2A4E" w:rsidP="00A868CE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i/>
          <w:color w:val="000000"/>
          <w:sz w:val="28"/>
          <w:szCs w:val="28"/>
          <w:lang w:eastAsia="ru-RU"/>
        </w:rPr>
      </w:pPr>
      <w:r w:rsidRPr="008974FA">
        <w:rPr>
          <w:rFonts w:ascii="YS Text" w:eastAsia="Times New Roman" w:hAnsi="YS Text" w:cs="Times New Roman"/>
          <w:i/>
          <w:color w:val="000000"/>
          <w:sz w:val="28"/>
          <w:szCs w:val="28"/>
          <w:lang w:eastAsia="ru-RU"/>
        </w:rPr>
        <w:t>-</w:t>
      </w:r>
      <w:r w:rsidR="00A868CE" w:rsidRPr="00A868CE">
        <w:rPr>
          <w:rFonts w:ascii="YS Text" w:eastAsia="Times New Roman" w:hAnsi="YS Text" w:cs="Times New Roman"/>
          <w:i/>
          <w:color w:val="000000"/>
          <w:sz w:val="28"/>
          <w:szCs w:val="28"/>
          <w:lang w:eastAsia="ru-RU"/>
        </w:rPr>
        <w:t xml:space="preserve"> игры с предметами и без предметов,</w:t>
      </w:r>
    </w:p>
    <w:p w:rsidR="00A868CE" w:rsidRPr="00A868CE" w:rsidRDefault="008B2A4E" w:rsidP="00A868CE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i/>
          <w:color w:val="000000"/>
          <w:sz w:val="28"/>
          <w:szCs w:val="28"/>
          <w:lang w:eastAsia="ru-RU"/>
        </w:rPr>
      </w:pPr>
      <w:r w:rsidRPr="008974FA">
        <w:rPr>
          <w:rFonts w:ascii="YS Text" w:eastAsia="Times New Roman" w:hAnsi="YS Text" w:cs="Times New Roman"/>
          <w:i/>
          <w:color w:val="000000"/>
          <w:sz w:val="28"/>
          <w:szCs w:val="28"/>
          <w:lang w:eastAsia="ru-RU"/>
        </w:rPr>
        <w:t>-</w:t>
      </w:r>
      <w:r w:rsidR="00A868CE" w:rsidRPr="00A868CE">
        <w:rPr>
          <w:rFonts w:ascii="YS Text" w:eastAsia="Times New Roman" w:hAnsi="YS Text" w:cs="Times New Roman"/>
          <w:i/>
          <w:color w:val="000000"/>
          <w:sz w:val="28"/>
          <w:szCs w:val="28"/>
          <w:lang w:eastAsia="ru-RU"/>
        </w:rPr>
        <w:t xml:space="preserve"> настольные игры,</w:t>
      </w:r>
    </w:p>
    <w:p w:rsidR="00A868CE" w:rsidRPr="00A868CE" w:rsidRDefault="008B2A4E" w:rsidP="00A868CE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i/>
          <w:color w:val="000000"/>
          <w:sz w:val="28"/>
          <w:szCs w:val="28"/>
          <w:lang w:eastAsia="ru-RU"/>
        </w:rPr>
      </w:pPr>
      <w:r w:rsidRPr="008974FA">
        <w:rPr>
          <w:rFonts w:ascii="YS Text" w:eastAsia="Times New Roman" w:hAnsi="YS Text" w:cs="Times New Roman"/>
          <w:i/>
          <w:color w:val="000000"/>
          <w:sz w:val="28"/>
          <w:szCs w:val="28"/>
          <w:lang w:eastAsia="ru-RU"/>
        </w:rPr>
        <w:t>-</w:t>
      </w:r>
      <w:r w:rsidR="00A868CE" w:rsidRPr="00A868CE">
        <w:rPr>
          <w:rFonts w:ascii="YS Text" w:eastAsia="Times New Roman" w:hAnsi="YS Text" w:cs="Times New Roman"/>
          <w:i/>
          <w:color w:val="000000"/>
          <w:sz w:val="28"/>
          <w:szCs w:val="28"/>
          <w:lang w:eastAsia="ru-RU"/>
        </w:rPr>
        <w:t xml:space="preserve"> комнатные /уличные игры,</w:t>
      </w:r>
    </w:p>
    <w:p w:rsidR="00A868CE" w:rsidRPr="00A868CE" w:rsidRDefault="008B2A4E" w:rsidP="00A868CE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i/>
          <w:color w:val="000000"/>
          <w:sz w:val="28"/>
          <w:szCs w:val="28"/>
          <w:lang w:eastAsia="ru-RU"/>
        </w:rPr>
      </w:pPr>
      <w:r w:rsidRPr="008974FA">
        <w:rPr>
          <w:rFonts w:ascii="YS Text" w:eastAsia="Times New Roman" w:hAnsi="YS Text" w:cs="Times New Roman"/>
          <w:i/>
          <w:color w:val="000000"/>
          <w:sz w:val="28"/>
          <w:szCs w:val="28"/>
          <w:lang w:eastAsia="ru-RU"/>
        </w:rPr>
        <w:t>-</w:t>
      </w:r>
      <w:r w:rsidR="00A868CE" w:rsidRPr="00A868CE">
        <w:rPr>
          <w:rFonts w:ascii="YS Text" w:eastAsia="Times New Roman" w:hAnsi="YS Text" w:cs="Times New Roman"/>
          <w:i/>
          <w:color w:val="000000"/>
          <w:sz w:val="28"/>
          <w:szCs w:val="28"/>
          <w:lang w:eastAsia="ru-RU"/>
        </w:rPr>
        <w:t xml:space="preserve"> компьютерные игры,</w:t>
      </w:r>
    </w:p>
    <w:p w:rsidR="00A868CE" w:rsidRPr="00A868CE" w:rsidRDefault="008B2A4E" w:rsidP="00A868CE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i/>
          <w:color w:val="000000"/>
          <w:sz w:val="28"/>
          <w:szCs w:val="28"/>
          <w:lang w:eastAsia="ru-RU"/>
        </w:rPr>
      </w:pPr>
      <w:r w:rsidRPr="008974FA">
        <w:rPr>
          <w:rFonts w:ascii="YS Text" w:eastAsia="Times New Roman" w:hAnsi="YS Text" w:cs="Times New Roman"/>
          <w:i/>
          <w:color w:val="000000"/>
          <w:sz w:val="28"/>
          <w:szCs w:val="28"/>
          <w:lang w:eastAsia="ru-RU"/>
        </w:rPr>
        <w:t>-</w:t>
      </w:r>
      <w:r w:rsidR="00A868CE" w:rsidRPr="00A868CE">
        <w:rPr>
          <w:rFonts w:ascii="YS Text" w:eastAsia="Times New Roman" w:hAnsi="YS Text" w:cs="Times New Roman"/>
          <w:i/>
          <w:color w:val="000000"/>
          <w:sz w:val="28"/>
          <w:szCs w:val="28"/>
          <w:lang w:eastAsia="ru-RU"/>
        </w:rPr>
        <w:t xml:space="preserve"> игры с различными средствами передвижения.</w:t>
      </w:r>
    </w:p>
    <w:p w:rsidR="00A868CE" w:rsidRPr="008974FA" w:rsidRDefault="00A868CE" w:rsidP="00A868CE">
      <w:pPr>
        <w:pStyle w:val="c0"/>
        <w:shd w:val="clear" w:color="auto" w:fill="FFFFFF"/>
        <w:spacing w:before="0" w:beforeAutospacing="0" w:after="0" w:afterAutospacing="0"/>
        <w:ind w:firstLine="567"/>
        <w:jc w:val="both"/>
        <w:rPr>
          <w:b/>
          <w:sz w:val="28"/>
          <w:szCs w:val="28"/>
        </w:rPr>
      </w:pPr>
    </w:p>
    <w:p w:rsidR="008B2A4E" w:rsidRPr="008974FA" w:rsidRDefault="008B2A4E" w:rsidP="00A868CE">
      <w:pPr>
        <w:pStyle w:val="c0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8974FA">
        <w:rPr>
          <w:sz w:val="28"/>
          <w:szCs w:val="28"/>
        </w:rPr>
        <w:t xml:space="preserve">По </w:t>
      </w:r>
      <w:r w:rsidRPr="008974FA">
        <w:rPr>
          <w:b/>
          <w:sz w:val="28"/>
          <w:szCs w:val="28"/>
        </w:rPr>
        <w:t>количественному составу участников</w:t>
      </w:r>
      <w:r w:rsidRPr="008974FA">
        <w:rPr>
          <w:sz w:val="28"/>
          <w:szCs w:val="28"/>
        </w:rPr>
        <w:t xml:space="preserve"> игры подразделяются на:</w:t>
      </w:r>
    </w:p>
    <w:p w:rsidR="008B2A4E" w:rsidRPr="008974FA" w:rsidRDefault="008B2A4E" w:rsidP="008B2A4E">
      <w:pPr>
        <w:pStyle w:val="c0"/>
        <w:shd w:val="clear" w:color="auto" w:fill="FFFFFF"/>
        <w:spacing w:before="0" w:beforeAutospacing="0" w:after="0" w:afterAutospacing="0"/>
        <w:jc w:val="both"/>
        <w:rPr>
          <w:i/>
          <w:sz w:val="28"/>
          <w:szCs w:val="28"/>
        </w:rPr>
      </w:pPr>
      <w:r w:rsidRPr="008974FA">
        <w:rPr>
          <w:i/>
          <w:sz w:val="28"/>
          <w:szCs w:val="28"/>
        </w:rPr>
        <w:t>- индивидуальные;</w:t>
      </w:r>
    </w:p>
    <w:p w:rsidR="008B2A4E" w:rsidRPr="008974FA" w:rsidRDefault="008B2A4E" w:rsidP="008B2A4E">
      <w:pPr>
        <w:pStyle w:val="c0"/>
        <w:shd w:val="clear" w:color="auto" w:fill="FFFFFF"/>
        <w:spacing w:before="0" w:beforeAutospacing="0" w:after="0" w:afterAutospacing="0"/>
        <w:jc w:val="both"/>
        <w:rPr>
          <w:i/>
          <w:sz w:val="28"/>
          <w:szCs w:val="28"/>
        </w:rPr>
      </w:pPr>
      <w:r w:rsidRPr="008974FA">
        <w:rPr>
          <w:i/>
          <w:sz w:val="28"/>
          <w:szCs w:val="28"/>
        </w:rPr>
        <w:t xml:space="preserve">- парные; </w:t>
      </w:r>
    </w:p>
    <w:p w:rsidR="008B2A4E" w:rsidRPr="008974FA" w:rsidRDefault="008B2A4E" w:rsidP="008B2A4E">
      <w:pPr>
        <w:pStyle w:val="c0"/>
        <w:shd w:val="clear" w:color="auto" w:fill="FFFFFF"/>
        <w:spacing w:before="0" w:beforeAutospacing="0" w:after="0" w:afterAutospacing="0"/>
        <w:jc w:val="both"/>
        <w:rPr>
          <w:i/>
          <w:sz w:val="28"/>
          <w:szCs w:val="28"/>
        </w:rPr>
      </w:pPr>
      <w:r w:rsidRPr="008974FA">
        <w:rPr>
          <w:i/>
          <w:sz w:val="28"/>
          <w:szCs w:val="28"/>
        </w:rPr>
        <w:t>- групповые;</w:t>
      </w:r>
    </w:p>
    <w:p w:rsidR="008B2A4E" w:rsidRPr="008974FA" w:rsidRDefault="008B2A4E" w:rsidP="008B2A4E">
      <w:pPr>
        <w:pStyle w:val="c0"/>
        <w:shd w:val="clear" w:color="auto" w:fill="FFFFFF"/>
        <w:spacing w:before="0" w:beforeAutospacing="0" w:after="0" w:afterAutospacing="0"/>
        <w:jc w:val="both"/>
        <w:rPr>
          <w:i/>
          <w:sz w:val="28"/>
          <w:szCs w:val="28"/>
        </w:rPr>
      </w:pPr>
      <w:r w:rsidRPr="008974FA">
        <w:rPr>
          <w:i/>
          <w:sz w:val="28"/>
          <w:szCs w:val="28"/>
        </w:rPr>
        <w:t>- командные;</w:t>
      </w:r>
    </w:p>
    <w:p w:rsidR="008B2A4E" w:rsidRPr="008974FA" w:rsidRDefault="008B2A4E" w:rsidP="008B2A4E">
      <w:pPr>
        <w:pStyle w:val="c0"/>
        <w:shd w:val="clear" w:color="auto" w:fill="FFFFFF"/>
        <w:spacing w:before="0" w:beforeAutospacing="0" w:after="0" w:afterAutospacing="0"/>
        <w:jc w:val="both"/>
        <w:rPr>
          <w:i/>
          <w:sz w:val="28"/>
          <w:szCs w:val="28"/>
        </w:rPr>
      </w:pPr>
      <w:r w:rsidRPr="008974FA">
        <w:rPr>
          <w:i/>
          <w:sz w:val="28"/>
          <w:szCs w:val="28"/>
        </w:rPr>
        <w:t>- коллективные.</w:t>
      </w:r>
    </w:p>
    <w:p w:rsidR="008B2A4E" w:rsidRPr="008974FA" w:rsidRDefault="008B2A4E" w:rsidP="008B2A4E">
      <w:pPr>
        <w:pStyle w:val="c0"/>
        <w:shd w:val="clear" w:color="auto" w:fill="FFFFFF"/>
        <w:spacing w:before="0" w:beforeAutospacing="0" w:after="0" w:afterAutospacing="0"/>
        <w:jc w:val="both"/>
        <w:rPr>
          <w:i/>
          <w:sz w:val="28"/>
          <w:szCs w:val="28"/>
        </w:rPr>
      </w:pPr>
    </w:p>
    <w:p w:rsidR="00A868CE" w:rsidRPr="008974FA" w:rsidRDefault="00A868CE" w:rsidP="00A868CE">
      <w:pPr>
        <w:pStyle w:val="c0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8974FA">
        <w:rPr>
          <w:b/>
          <w:sz w:val="28"/>
          <w:szCs w:val="28"/>
        </w:rPr>
        <w:t xml:space="preserve">Классификация игр </w:t>
      </w:r>
      <w:proofErr w:type="spellStart"/>
      <w:r w:rsidRPr="008974FA">
        <w:rPr>
          <w:b/>
          <w:sz w:val="28"/>
          <w:szCs w:val="28"/>
        </w:rPr>
        <w:t>М.Ф.Стронина</w:t>
      </w:r>
      <w:proofErr w:type="spellEnd"/>
      <w:r w:rsidRPr="008974FA">
        <w:rPr>
          <w:sz w:val="28"/>
          <w:szCs w:val="28"/>
        </w:rPr>
        <w:t xml:space="preserve"> </w:t>
      </w:r>
    </w:p>
    <w:p w:rsidR="00A868CE" w:rsidRPr="008974FA" w:rsidRDefault="00A868CE" w:rsidP="00A868CE">
      <w:pPr>
        <w:pStyle w:val="c0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8974FA">
        <w:rPr>
          <w:sz w:val="28"/>
          <w:szCs w:val="28"/>
        </w:rPr>
        <w:t xml:space="preserve">Все игры, по классификации </w:t>
      </w:r>
      <w:proofErr w:type="spellStart"/>
      <w:r w:rsidRPr="008974FA">
        <w:rPr>
          <w:sz w:val="28"/>
          <w:szCs w:val="28"/>
        </w:rPr>
        <w:t>М.Ф.Стронина</w:t>
      </w:r>
      <w:proofErr w:type="spellEnd"/>
      <w:r w:rsidRPr="008974FA">
        <w:rPr>
          <w:sz w:val="28"/>
          <w:szCs w:val="28"/>
        </w:rPr>
        <w:t xml:space="preserve">, делятся на </w:t>
      </w:r>
      <w:r w:rsidRPr="008974FA">
        <w:rPr>
          <w:b/>
          <w:sz w:val="28"/>
          <w:szCs w:val="28"/>
        </w:rPr>
        <w:t>два раздела</w:t>
      </w:r>
      <w:r w:rsidRPr="008974FA">
        <w:rPr>
          <w:sz w:val="28"/>
          <w:szCs w:val="28"/>
        </w:rPr>
        <w:t>:</w:t>
      </w:r>
    </w:p>
    <w:p w:rsidR="00A868CE" w:rsidRPr="008974FA" w:rsidRDefault="00A868CE" w:rsidP="00A868CE">
      <w:pPr>
        <w:pStyle w:val="c0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8974FA">
        <w:rPr>
          <w:sz w:val="28"/>
          <w:szCs w:val="28"/>
        </w:rPr>
        <w:t xml:space="preserve">1. </w:t>
      </w:r>
      <w:r w:rsidRPr="008974FA">
        <w:rPr>
          <w:b/>
          <w:sz w:val="28"/>
          <w:szCs w:val="28"/>
        </w:rPr>
        <w:t>Первый раздел составляют грамматические, лексические, фонетические и орфографические игры</w:t>
      </w:r>
      <w:r w:rsidRPr="008974FA">
        <w:rPr>
          <w:sz w:val="28"/>
          <w:szCs w:val="28"/>
        </w:rPr>
        <w:t xml:space="preserve">, способствующие формированию языковых навыков. Отсюда его название «Подготовительные игры». Раздел открывают грамматические игры, поскольку овладение грамматическим материалом, по мнению автора, создает возможность для перехода к активной речи учащихся. Известно, что тренировка учащихся в употреблении грамматических структур, требующая многократного их повторения, утомляет учеников своим однообразием, а затрачиваемые усилия не приносят быстрого удовлетворения. Игры помогут сделать скучную работу более интересной и увлекательной. За грамматическими следуют лексические игры, </w:t>
      </w:r>
      <w:r w:rsidRPr="008974FA">
        <w:rPr>
          <w:sz w:val="28"/>
          <w:szCs w:val="28"/>
        </w:rPr>
        <w:lastRenderedPageBreak/>
        <w:t xml:space="preserve">логически продолжающие </w:t>
      </w:r>
      <w:r w:rsidRPr="008974FA">
        <w:rPr>
          <w:sz w:val="28"/>
          <w:szCs w:val="28"/>
        </w:rPr>
        <w:t>«строить</w:t>
      </w:r>
      <w:r w:rsidRPr="008974FA">
        <w:rPr>
          <w:sz w:val="28"/>
          <w:szCs w:val="28"/>
        </w:rPr>
        <w:t>» фундамент речи. Фонетические игры, предлагаемые в данном пособии, предназначаются для корректировки произношения на этапе формирования языковых навыков и речевых умений. И, наконец, формированию и развитию лексических и п</w:t>
      </w:r>
      <w:r w:rsidRPr="008974FA">
        <w:rPr>
          <w:sz w:val="28"/>
          <w:szCs w:val="28"/>
        </w:rPr>
        <w:t>роизносительных навыков в какой-</w:t>
      </w:r>
      <w:r w:rsidRPr="008974FA">
        <w:rPr>
          <w:sz w:val="28"/>
          <w:szCs w:val="28"/>
        </w:rPr>
        <w:t>то степени способствуют орфографические игры, основная цель которых - освоение правописания изученной лексики. Большинство игр могут быть использованы в качестве тренировочных упражнений на этапе как первичного, так и дальнейшего з</w:t>
      </w:r>
      <w:r w:rsidRPr="008974FA">
        <w:rPr>
          <w:sz w:val="28"/>
          <w:szCs w:val="28"/>
        </w:rPr>
        <w:t>акрепления языковых навыков</w:t>
      </w:r>
      <w:r w:rsidRPr="008974FA">
        <w:rPr>
          <w:sz w:val="28"/>
          <w:szCs w:val="28"/>
        </w:rPr>
        <w:t>.</w:t>
      </w:r>
    </w:p>
    <w:p w:rsidR="001904C2" w:rsidRPr="008974FA" w:rsidRDefault="00A868CE" w:rsidP="001904C2">
      <w:pPr>
        <w:pStyle w:val="c0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8974FA">
        <w:rPr>
          <w:sz w:val="28"/>
          <w:szCs w:val="28"/>
        </w:rPr>
        <w:t xml:space="preserve">2. </w:t>
      </w:r>
      <w:r w:rsidRPr="008974FA">
        <w:rPr>
          <w:b/>
          <w:sz w:val="28"/>
          <w:szCs w:val="28"/>
        </w:rPr>
        <w:t>Второй раздел</w:t>
      </w:r>
      <w:r w:rsidRPr="008974FA">
        <w:rPr>
          <w:sz w:val="28"/>
          <w:szCs w:val="28"/>
        </w:rPr>
        <w:t xml:space="preserve"> назван </w:t>
      </w:r>
      <w:r w:rsidRPr="008974FA">
        <w:rPr>
          <w:b/>
          <w:sz w:val="28"/>
          <w:szCs w:val="28"/>
        </w:rPr>
        <w:t>«Творческие игры»</w:t>
      </w:r>
      <w:r w:rsidRPr="008974FA">
        <w:rPr>
          <w:sz w:val="28"/>
          <w:szCs w:val="28"/>
        </w:rPr>
        <w:t xml:space="preserve">. Цель этих игр - способствовать дальнейшему развитию речевых навыков и умений. Возможность проявить самостоятельность в решении речемыслительных задач, быстрая реакция в общении, максимальная мобилизация речевых навыков - характерные качества речевого умения - могут быть проявлены, по мнению автора, в </w:t>
      </w:r>
      <w:proofErr w:type="spellStart"/>
      <w:r w:rsidRPr="008974FA">
        <w:rPr>
          <w:b/>
          <w:sz w:val="28"/>
          <w:szCs w:val="28"/>
        </w:rPr>
        <w:t>аудитивных</w:t>
      </w:r>
      <w:proofErr w:type="spellEnd"/>
      <w:r w:rsidRPr="008974FA">
        <w:rPr>
          <w:b/>
          <w:sz w:val="28"/>
          <w:szCs w:val="28"/>
        </w:rPr>
        <w:t xml:space="preserve"> и речевых играх</w:t>
      </w:r>
      <w:r w:rsidRPr="008974FA">
        <w:rPr>
          <w:sz w:val="28"/>
          <w:szCs w:val="28"/>
        </w:rPr>
        <w:t>, составляющих данный раздел. Игры второго раздела тренируют учащихся в умении творчески использовать речевые навыки</w:t>
      </w:r>
      <w:r w:rsidR="001904C2" w:rsidRPr="008974FA">
        <w:rPr>
          <w:sz w:val="28"/>
          <w:szCs w:val="28"/>
        </w:rPr>
        <w:t>.</w:t>
      </w:r>
    </w:p>
    <w:p w:rsidR="001904C2" w:rsidRPr="008974FA" w:rsidRDefault="008974FA" w:rsidP="001904C2">
      <w:pPr>
        <w:pStyle w:val="c0"/>
        <w:spacing w:after="0" w:afterAutospacing="0"/>
        <w:ind w:firstLine="567"/>
        <w:jc w:val="both"/>
        <w:rPr>
          <w:color w:val="000000"/>
          <w:sz w:val="28"/>
          <w:szCs w:val="28"/>
        </w:rPr>
      </w:pPr>
      <w:r w:rsidRPr="008974FA">
        <w:rPr>
          <w:color w:val="000000"/>
          <w:sz w:val="28"/>
          <w:szCs w:val="28"/>
        </w:rPr>
        <w:t xml:space="preserve">Как показывает практика, в независимости от классификации игр, на уроке может использоваться любая игра, все зависит от того, какую цель преследует учитель. </w:t>
      </w:r>
      <w:r w:rsidRPr="008974FA">
        <w:rPr>
          <w:color w:val="000000"/>
          <w:sz w:val="28"/>
          <w:szCs w:val="28"/>
        </w:rPr>
        <w:t xml:space="preserve">Выбор подходящих игр зависит от многих факторов: возраст, интересы, уровень языка, уровень подготовки, время, навык, цель, тема, результат. </w:t>
      </w:r>
      <w:r w:rsidR="001904C2" w:rsidRPr="008974FA">
        <w:rPr>
          <w:color w:val="000000"/>
          <w:sz w:val="28"/>
          <w:szCs w:val="28"/>
        </w:rPr>
        <w:t>Главное помнить, что игра – лишь элемент урока и она должна служить достижению дидактических целей урока.</w:t>
      </w:r>
    </w:p>
    <w:p w:rsidR="001904C2" w:rsidRPr="00A868CE" w:rsidRDefault="001904C2" w:rsidP="001904C2">
      <w:pPr>
        <w:pStyle w:val="c0"/>
        <w:shd w:val="clear" w:color="auto" w:fill="FFFFFF"/>
        <w:spacing w:before="0" w:beforeAutospacing="0" w:after="0" w:afterAutospacing="0"/>
        <w:ind w:firstLine="567"/>
        <w:jc w:val="both"/>
        <w:rPr>
          <w:b/>
          <w:color w:val="000000"/>
        </w:rPr>
      </w:pPr>
      <w:bookmarkStart w:id="0" w:name="_GoBack"/>
      <w:bookmarkEnd w:id="0"/>
    </w:p>
    <w:sectPr w:rsidR="001904C2" w:rsidRPr="00A868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YS Tex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485323"/>
    <w:multiLevelType w:val="multilevel"/>
    <w:tmpl w:val="38BCFB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1B8018F"/>
    <w:multiLevelType w:val="multilevel"/>
    <w:tmpl w:val="087007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32B3376"/>
    <w:multiLevelType w:val="multilevel"/>
    <w:tmpl w:val="E3BC5A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1D82B2C"/>
    <w:multiLevelType w:val="multilevel"/>
    <w:tmpl w:val="D324C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77C2AE5"/>
    <w:multiLevelType w:val="multilevel"/>
    <w:tmpl w:val="917E18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31E8"/>
    <w:rsid w:val="00045263"/>
    <w:rsid w:val="001904C2"/>
    <w:rsid w:val="003F4268"/>
    <w:rsid w:val="008974FA"/>
    <w:rsid w:val="008B2A4E"/>
    <w:rsid w:val="009631E8"/>
    <w:rsid w:val="009D2281"/>
    <w:rsid w:val="00A868CE"/>
    <w:rsid w:val="00B70962"/>
    <w:rsid w:val="00C023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F3576B"/>
  <w15:chartTrackingRefBased/>
  <w15:docId w15:val="{E1A1308E-CC79-455A-8627-0D0BF3ED1C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B709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B70962"/>
  </w:style>
  <w:style w:type="paragraph" w:styleId="a3">
    <w:name w:val="Normal (Web)"/>
    <w:basedOn w:val="a"/>
    <w:uiPriority w:val="99"/>
    <w:semiHidden/>
    <w:unhideWhenUsed/>
    <w:rsid w:val="003F42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8974F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974F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060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4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3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1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76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75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6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</Pages>
  <Words>847</Words>
  <Characters>4828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NCS</dc:creator>
  <cp:keywords/>
  <dc:description/>
  <cp:lastModifiedBy>NCS</cp:lastModifiedBy>
  <cp:revision>4</cp:revision>
  <cp:lastPrinted>2022-03-27T01:18:00Z</cp:lastPrinted>
  <dcterms:created xsi:type="dcterms:W3CDTF">2022-03-24T06:23:00Z</dcterms:created>
  <dcterms:modified xsi:type="dcterms:W3CDTF">2022-03-27T01:21:00Z</dcterms:modified>
</cp:coreProperties>
</file>