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Для визуализации компьютерных занятий и с целью повышения эффективности коррекционной работы на логопедических занятиях мною используется «Компьютерный практикум для проведения логопедических занятий в школе» (компьютерный проект, разработанный под руководством Варченко В.И.).</w:t>
      </w:r>
    </w:p>
    <w:p w:rsidR="0035437C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Он предназначен для практической отработки знаний, умений, навыков с детьми 6-10 лет.</w:t>
      </w:r>
    </w:p>
    <w:p w:rsidR="0035437C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bookmarkStart w:id="0" w:name="_GoBack"/>
      <w:bookmarkEnd w:id="0"/>
      <w:r w:rsidRPr="003F7C2A">
        <w:rPr>
          <w:rFonts w:eastAsia="Times New Roman"/>
          <w:color w:val="000000"/>
          <w:sz w:val="36"/>
          <w:szCs w:val="36"/>
        </w:rPr>
        <w:t>В состав практикума вошло 20 компьютерных игр и около 1500 дидактических упражнений. Его основным элементом является компьютерная игра. Использование элементов мультипликации позволяет сделать процесс обучения на логопедических занятиях более интересным и разнообразным. Игровая ситуация позволяет усваивать материал как бы незаметно для ребёнка. Игра позволяет проявлять инициативу и творчество.</w:t>
      </w:r>
    </w:p>
    <w:p w:rsidR="0035437C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Дидактический материал подобран в соответствии с требованиями общеобразовательной программы 1-4-х классов, на основе программ и методов, используемых в логопедии (</w:t>
      </w:r>
      <w:r w:rsidR="007632B3">
        <w:rPr>
          <w:rFonts w:eastAsia="Times New Roman"/>
          <w:color w:val="000000"/>
          <w:sz w:val="36"/>
          <w:szCs w:val="36"/>
        </w:rPr>
        <w:t xml:space="preserve">Р.И. </w:t>
      </w:r>
      <w:proofErr w:type="spellStart"/>
      <w:r w:rsidRPr="003F7C2A">
        <w:rPr>
          <w:rFonts w:eastAsia="Times New Roman"/>
          <w:color w:val="000000"/>
          <w:sz w:val="36"/>
          <w:szCs w:val="36"/>
        </w:rPr>
        <w:t>Лалаева</w:t>
      </w:r>
      <w:proofErr w:type="spellEnd"/>
      <w:r w:rsidRPr="003F7C2A">
        <w:rPr>
          <w:rFonts w:eastAsia="Times New Roman"/>
          <w:color w:val="000000"/>
          <w:sz w:val="36"/>
          <w:szCs w:val="36"/>
        </w:rPr>
        <w:t xml:space="preserve">, </w:t>
      </w:r>
      <w:r w:rsidR="007632B3">
        <w:rPr>
          <w:rFonts w:eastAsia="Times New Roman"/>
          <w:color w:val="000000"/>
          <w:sz w:val="36"/>
          <w:szCs w:val="36"/>
        </w:rPr>
        <w:t xml:space="preserve">Р.Е. </w:t>
      </w:r>
      <w:r w:rsidRPr="003F7C2A">
        <w:rPr>
          <w:rFonts w:eastAsia="Times New Roman"/>
          <w:color w:val="000000"/>
          <w:sz w:val="36"/>
          <w:szCs w:val="36"/>
        </w:rPr>
        <w:t xml:space="preserve">Левина, </w:t>
      </w:r>
      <w:r w:rsidR="007632B3">
        <w:rPr>
          <w:rFonts w:eastAsia="Times New Roman"/>
          <w:color w:val="000000"/>
          <w:sz w:val="36"/>
          <w:szCs w:val="36"/>
        </w:rPr>
        <w:t xml:space="preserve">А.В. </w:t>
      </w:r>
      <w:proofErr w:type="spellStart"/>
      <w:r w:rsidRPr="003F7C2A">
        <w:rPr>
          <w:rFonts w:eastAsia="Times New Roman"/>
          <w:color w:val="000000"/>
          <w:sz w:val="36"/>
          <w:szCs w:val="36"/>
        </w:rPr>
        <w:t>Ястребова</w:t>
      </w:r>
      <w:proofErr w:type="spellEnd"/>
      <w:r w:rsidRPr="003F7C2A">
        <w:rPr>
          <w:rFonts w:eastAsia="Times New Roman"/>
          <w:color w:val="000000"/>
          <w:sz w:val="36"/>
          <w:szCs w:val="36"/>
        </w:rPr>
        <w:t xml:space="preserve">, </w:t>
      </w:r>
      <w:r w:rsidR="007632B3">
        <w:rPr>
          <w:rFonts w:eastAsia="Times New Roman"/>
          <w:color w:val="000000"/>
          <w:sz w:val="36"/>
          <w:szCs w:val="36"/>
        </w:rPr>
        <w:t xml:space="preserve">Е.Н. </w:t>
      </w:r>
      <w:proofErr w:type="spellStart"/>
      <w:r w:rsidRPr="003F7C2A">
        <w:rPr>
          <w:rFonts w:eastAsia="Times New Roman"/>
          <w:color w:val="000000"/>
          <w:sz w:val="36"/>
          <w:szCs w:val="36"/>
        </w:rPr>
        <w:t>Садовникова</w:t>
      </w:r>
      <w:proofErr w:type="spellEnd"/>
      <w:r w:rsidRPr="003F7C2A">
        <w:rPr>
          <w:rFonts w:eastAsia="Times New Roman"/>
          <w:color w:val="000000"/>
          <w:sz w:val="36"/>
          <w:szCs w:val="36"/>
        </w:rPr>
        <w:t>).</w:t>
      </w:r>
    </w:p>
    <w:p w:rsidR="00320D62" w:rsidRDefault="00320D62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t>Используя сборник дидактических материалов, логопед выбирает необходимые упражнения и при помощи «Конструктора урока» заносит их названия в компьютерную программу предстоящего занятия. Затем он запускает эту программу на выполнение, выбирает один из двух вариантов ее выполне</w:t>
      </w:r>
      <w:r w:rsidR="00BC379A">
        <w:rPr>
          <w:rFonts w:eastAsia="Times New Roman"/>
          <w:color w:val="000000"/>
          <w:sz w:val="36"/>
          <w:szCs w:val="36"/>
        </w:rPr>
        <w:t>н</w:t>
      </w:r>
      <w:r>
        <w:rPr>
          <w:rFonts w:eastAsia="Times New Roman"/>
          <w:color w:val="000000"/>
          <w:sz w:val="36"/>
          <w:szCs w:val="36"/>
        </w:rPr>
        <w:t>ия: «Пакет» или «Меню», и контролирует ход выполнения за</w:t>
      </w:r>
      <w:r w:rsidR="003E3218">
        <w:rPr>
          <w:rFonts w:eastAsia="Times New Roman"/>
          <w:color w:val="000000"/>
          <w:sz w:val="36"/>
          <w:szCs w:val="36"/>
        </w:rPr>
        <w:t>дани</w:t>
      </w:r>
      <w:r w:rsidR="00BC379A">
        <w:rPr>
          <w:rFonts w:eastAsia="Times New Roman"/>
          <w:color w:val="000000"/>
          <w:sz w:val="36"/>
          <w:szCs w:val="36"/>
        </w:rPr>
        <w:t>я</w:t>
      </w:r>
      <w:r>
        <w:rPr>
          <w:rFonts w:eastAsia="Times New Roman"/>
          <w:color w:val="000000"/>
          <w:sz w:val="36"/>
          <w:szCs w:val="36"/>
        </w:rPr>
        <w:t>, при необходимости оказывая помощь учащимся.</w:t>
      </w:r>
    </w:p>
    <w:p w:rsidR="0012589F" w:rsidRDefault="0012589F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t>С целью упрощения использования практикума отдельные элементы большинства игр унифицированы.</w:t>
      </w:r>
    </w:p>
    <w:p w:rsidR="0012589F" w:rsidRDefault="0012589F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lastRenderedPageBreak/>
        <w:t>Название игры соотве</w:t>
      </w:r>
      <w:r w:rsidR="00032C99">
        <w:rPr>
          <w:rFonts w:eastAsia="Times New Roman"/>
          <w:color w:val="000000"/>
          <w:sz w:val="36"/>
          <w:szCs w:val="36"/>
        </w:rPr>
        <w:t>т</w:t>
      </w:r>
      <w:r>
        <w:rPr>
          <w:rFonts w:eastAsia="Times New Roman"/>
          <w:color w:val="000000"/>
          <w:sz w:val="36"/>
          <w:szCs w:val="36"/>
        </w:rPr>
        <w:t>ствует содержанию задания. Формулировка задания обычно выдаётся в верхней части экрана в краткой форме.</w:t>
      </w:r>
    </w:p>
    <w:p w:rsidR="0012589F" w:rsidRDefault="0012589F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t>Время, оставшееся до окончания игры, выводится в середине верхней части экрана. Когда его значение становится р</w:t>
      </w:r>
      <w:r w:rsidR="00032C99">
        <w:rPr>
          <w:rFonts w:eastAsia="Times New Roman"/>
          <w:color w:val="000000"/>
          <w:sz w:val="36"/>
          <w:szCs w:val="36"/>
        </w:rPr>
        <w:t>авным нулю, игра прерывается.</w:t>
      </w:r>
    </w:p>
    <w:p w:rsidR="00FF6D4C" w:rsidRDefault="00032C99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t xml:space="preserve">Контроль за ходом выполнения игры </w:t>
      </w:r>
      <w:r w:rsidR="00FF6D4C">
        <w:rPr>
          <w:rFonts w:eastAsia="Times New Roman"/>
          <w:color w:val="000000"/>
          <w:sz w:val="36"/>
          <w:szCs w:val="36"/>
        </w:rPr>
        <w:t>сопровождается звуковыми</w:t>
      </w:r>
      <w:r>
        <w:rPr>
          <w:rFonts w:eastAsia="Times New Roman"/>
          <w:color w:val="000000"/>
          <w:sz w:val="36"/>
          <w:szCs w:val="36"/>
        </w:rPr>
        <w:t xml:space="preserve"> сигналами. При правильном действии они </w:t>
      </w:r>
      <w:r w:rsidR="00FF6D4C">
        <w:rPr>
          <w:rFonts w:eastAsia="Times New Roman"/>
          <w:color w:val="000000"/>
          <w:sz w:val="36"/>
          <w:szCs w:val="36"/>
        </w:rPr>
        <w:t>более мелодичные, при неправильном –</w:t>
      </w:r>
      <w:r w:rsidR="00D71B7E">
        <w:rPr>
          <w:rFonts w:eastAsia="Times New Roman"/>
          <w:color w:val="000000"/>
          <w:sz w:val="36"/>
          <w:szCs w:val="36"/>
        </w:rPr>
        <w:t xml:space="preserve"> </w:t>
      </w:r>
      <w:r w:rsidR="00FF6D4C">
        <w:rPr>
          <w:rFonts w:eastAsia="Times New Roman"/>
          <w:color w:val="000000"/>
          <w:sz w:val="36"/>
          <w:szCs w:val="36"/>
        </w:rPr>
        <w:t xml:space="preserve">более тревожные. </w:t>
      </w:r>
    </w:p>
    <w:p w:rsidR="007F20B9" w:rsidRDefault="007F20B9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color w:val="000000"/>
          <w:sz w:val="36"/>
          <w:szCs w:val="36"/>
        </w:rPr>
        <w:t>При завершении игры на экран выводится заставка, сообщающая о результате выполнения заданий, количестве правильно и неправильно выполненных действий.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В качестве основных достоинств практикума, на мой взгляд, существенно дополняют традиционную работу логопеда, можно назвать следующие: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· компьютерная игра повышает привлекательность учебного материала;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· деление материала по разделам, а не по классам, позволяет планировать занятия в соответствии с особенностями той программы, по которой ребёнок обучается и уровнем его речевого развития.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Учебная программа включает пять разделов: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v Подготовительный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v Восполнение пробелов в развитии звуковой стороны речи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v Восполнение пробелов лексико-грамматического развития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lastRenderedPageBreak/>
        <w:t>v Восполнение пробелов в формировании связной речи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v Развитие индивидуальных качеств учеников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Уже на подготовительном этапе можно использовать упражнения для развития зрительно-моторной координации, восприятия, мышления, внимания и зрительной памяти. Для ознакомления с компьютером нужно дать возможность детям поучиться работать с манипулятором «мышь». Дети охотно и быстро выполняют упражнения. Даже если в кабинете один компьютер и 4-5 человек в группе, то за 8-10 минут все успевают индивидуально выполнить задание. Удобнее всего отводить на это время в конце урока, и первым пойдёт к компьютеру тот, кто закончил без ошибок задание в тетради. Эти простые упражнения подготавливают ребёнка к более сложной работе по восполнению пробелов в развитии звуковой стороны речи.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Развитие фонематического слуха начинается с различения гласных и согласных звуков.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Далее в программе предусмотрено знакомство детей с каждым конкретным звуком. Подбор упражнений здесь дан по единой схеме: распознавание звука в названии картинки; нахождение соответствий между рисунком и схемой слова; распознавание буквы в слове (в начале, в середине, в конце); нахождение данной буквы среди других, выделение её в слове, подстановка буквы в схему.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 xml:space="preserve">Когда первоклассник уже начал читать, можно использовать ещё один вид заданий: игру: «Укажи картинку». Эти упражнения тренируют ученика в скорости чтения, заставляют понимать смысл прочитанного. Сначала на экране появляется слово, а по периметру экрана размещены картинки. Через некоторое время слово </w:t>
      </w:r>
      <w:r w:rsidRPr="003F7C2A">
        <w:rPr>
          <w:rFonts w:eastAsia="Times New Roman"/>
          <w:color w:val="000000"/>
          <w:sz w:val="36"/>
          <w:szCs w:val="36"/>
        </w:rPr>
        <w:lastRenderedPageBreak/>
        <w:t>исчезает, нужно успеть его прочесть и потом показать соответствующую картинку. Скорость выполнения можно выбирать индивидуально, есть несколько уровней.</w:t>
      </w:r>
    </w:p>
    <w:p w:rsidR="0035437C" w:rsidRPr="003F7C2A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Особенно полезен компьютерный практикум на этапе восстановления пробелов лексико-грамматического развития детей. Упражнения «Составь словосочетание», «Выбери признак» «Подбери родственное слово» и многие другие обогащают лексику младшего школьника, создают базу для успешного развития связной речи. Грамотно подобранные задания помогут учащимся осознанно усваивать систему родного языка и восполнить пробелы в знаниях по фонетике и графике, морфологии и словообразованию, орфографии и пунктуации, а, значит, заложить основу для успешного обучения в дальнейшем.</w:t>
      </w:r>
    </w:p>
    <w:p w:rsidR="0035437C" w:rsidRDefault="0035437C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3F7C2A">
        <w:rPr>
          <w:rFonts w:eastAsia="Times New Roman"/>
          <w:color w:val="000000"/>
          <w:sz w:val="36"/>
          <w:szCs w:val="36"/>
        </w:rPr>
        <w:t>Упражнения раздела «Развитие индивидуальных качеств учащихся» уже несколько усложнены и способствуют развитию множества полезных качеств детей. Этот вид заданий может быть использован также для поощрения учащихся или в качестве разминки.</w:t>
      </w:r>
    </w:p>
    <w:p w:rsidR="00AD0038" w:rsidRPr="007E3A49" w:rsidRDefault="00A3224B" w:rsidP="007E3A49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  <w:r w:rsidRPr="007E3A49">
        <w:rPr>
          <w:rFonts w:eastAsia="Times New Roman"/>
          <w:color w:val="000000"/>
          <w:sz w:val="36"/>
          <w:szCs w:val="36"/>
        </w:rPr>
        <w:t>Используя на своих занятиях к</w:t>
      </w:r>
      <w:r w:rsidRPr="007E3A49">
        <w:rPr>
          <w:rFonts w:eastAsia="Times New Roman"/>
          <w:color w:val="000000"/>
          <w:sz w:val="36"/>
          <w:szCs w:val="36"/>
        </w:rPr>
        <w:t>омпьютер, логопед должен помнить, что главная цель его работы – это коррекция речи для реализации полноценного общения ребенка с другими людьми. Поэтому основная часть занятия должна быть посвящена непосредственному общению логопеда и ребенка. Поэтому комп</w:t>
      </w:r>
      <w:r w:rsidRPr="007E3A49">
        <w:rPr>
          <w:rFonts w:eastAsia="Times New Roman"/>
          <w:color w:val="000000"/>
          <w:sz w:val="36"/>
          <w:szCs w:val="36"/>
        </w:rPr>
        <w:t>ьютер рекомендуется использовать только как дополнительное средство работы в течение недлительного времени. Для того чтобы ребенок стремился на занятие не только ради работы с компьютером, но и ради присутствия на традиционном занятии, полезно использовать</w:t>
      </w:r>
      <w:r w:rsidRPr="007E3A49">
        <w:rPr>
          <w:rFonts w:eastAsia="Times New Roman"/>
          <w:color w:val="000000"/>
          <w:sz w:val="36"/>
          <w:szCs w:val="36"/>
        </w:rPr>
        <w:t xml:space="preserve"> компьютерную программу как часть общего сценария всей работы логопеда с ребенком.</w:t>
      </w:r>
    </w:p>
    <w:p w:rsidR="007E3A49" w:rsidRPr="003F7C2A" w:rsidRDefault="007E3A49" w:rsidP="0035437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225"/>
        <w:jc w:val="both"/>
        <w:rPr>
          <w:rFonts w:eastAsia="Times New Roman"/>
          <w:color w:val="000000"/>
          <w:sz w:val="36"/>
          <w:szCs w:val="36"/>
        </w:rPr>
      </w:pPr>
    </w:p>
    <w:p w:rsidR="00AF5639" w:rsidRDefault="00AF5639"/>
    <w:sectPr w:rsidR="00AF5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0770B"/>
    <w:multiLevelType w:val="hybridMultilevel"/>
    <w:tmpl w:val="607CE078"/>
    <w:lvl w:ilvl="0" w:tplc="FE2ED4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5BC0D8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626FEA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1F65C6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A969BC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3F06EA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11C64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9D43F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662D4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37C"/>
    <w:rsid w:val="00032C99"/>
    <w:rsid w:val="0012589F"/>
    <w:rsid w:val="00320D62"/>
    <w:rsid w:val="0035437C"/>
    <w:rsid w:val="003E3218"/>
    <w:rsid w:val="007632B3"/>
    <w:rsid w:val="007D56C6"/>
    <w:rsid w:val="007E3A49"/>
    <w:rsid w:val="007F20B9"/>
    <w:rsid w:val="00A3224B"/>
    <w:rsid w:val="00AD0038"/>
    <w:rsid w:val="00AF5639"/>
    <w:rsid w:val="00BC379A"/>
    <w:rsid w:val="00D71B7E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CA844-BDDD-4F07-BFE2-92FB9790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3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D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0D6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9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99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9</cp:revision>
  <cp:lastPrinted>2019-02-06T02:45:00Z</cp:lastPrinted>
  <dcterms:created xsi:type="dcterms:W3CDTF">2019-02-06T03:57:00Z</dcterms:created>
  <dcterms:modified xsi:type="dcterms:W3CDTF">2019-03-11T01:50:00Z</dcterms:modified>
</cp:coreProperties>
</file>