
<file path=[Content_Types].xml><?xml version="1.0" encoding="utf-8"?>
<Types xmlns="http://schemas.openxmlformats.org/package/2006/content-types">
  <Default Extension="rels" ContentType="application/vnd.openxmlformats-package.relationships+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20F5888B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after="0" w:beforeAutospacing="0" w:afterAutospacing="0"/>
        <w:ind w:right="3579"/>
        <w:jc w:val="right"/>
      </w:pPr>
      <w:r>
        <w:rPr>
          <w:rFonts w:ascii="Times New Roman" w:hAnsi="Times New Roman"/>
          <w:b w:val="1"/>
          <w:sz w:val="28"/>
        </w:rPr>
        <w:t xml:space="preserve">Технологическая карта урока </w:t>
      </w:r>
      <w:r>
        <w:rPr>
          <w:rFonts w:ascii="Times New Roman" w:hAnsi="Times New Roman"/>
          <w:b w:val="1"/>
          <w:sz w:val="28"/>
        </w:rPr>
        <w:t>окружающего мира</w:t>
      </w:r>
      <w:r>
        <w:rPr>
          <w:rFonts w:ascii="Times New Roman" w:hAnsi="Times New Roman"/>
          <w:b w:val="1"/>
          <w:sz w:val="28"/>
        </w:rPr>
        <w:t xml:space="preserve"> </w:t>
      </w:r>
    </w:p>
    <w:p>
      <w:pPr>
        <w:spacing w:after="29" w:beforeAutospacing="0" w:afterAutospacing="0"/>
        <w:ind w:left="10"/>
        <w:jc w:val="center"/>
      </w:pPr>
      <w:r>
        <w:rPr>
          <w:rFonts w:ascii="Times New Roman" w:hAnsi="Times New Roman"/>
          <w:b w:val="1"/>
          <w:sz w:val="28"/>
        </w:rPr>
        <w:t xml:space="preserve"> </w:t>
      </w:r>
    </w:p>
    <w:p>
      <w:pPr>
        <w:spacing w:after="0" w:beforeAutospacing="0" w:afterAutospacing="0"/>
      </w:pPr>
    </w:p>
    <w:tbl>
      <w:tblPr>
        <w:tblStyle w:val="T2"/>
        <w:tblW w:w="14620" w:type="dxa"/>
        <w:tblInd w:w="-17" w:type="dxa"/>
        <w:tblCellMar>
          <w:top w:w="46" w:type="dxa"/>
          <w:right w:w="19" w:type="dxa"/>
        </w:tblCellMar>
        <w:tblLook w:val="04A0"/>
      </w:tblPr>
      <w:tblGrid/>
      <w:tr>
        <w:trPr>
          <w:trHeight w:hRule="atLeast" w:val="394"/>
        </w:trPr>
        <w:tc>
          <w:tcPr>
            <w:tcW w:w="3720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17"/>
            </w:pPr>
            <w:r>
              <w:rPr>
                <w:rFonts w:ascii="Times New Roman" w:hAnsi="Times New Roman"/>
                <w:b w:val="1"/>
                <w:sz w:val="24"/>
              </w:rPr>
              <w:t>Тема урока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</w:p>
        </w:tc>
        <w:tc>
          <w:tcPr>
            <w:tcW w:w="10900" w:type="dxa"/>
            <w:gridSpan w:val="2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17"/>
            </w:pPr>
            <w:r>
              <w:rPr>
                <w:rFonts w:ascii="Times New Roman" w:hAnsi="Times New Roman"/>
                <w:sz w:val="24"/>
              </w:rPr>
              <w:t>«</w:t>
            </w:r>
            <w:r>
              <w:rPr>
                <w:rFonts w:ascii="Times New Roman" w:hAnsi="Times New Roman"/>
                <w:sz w:val="24"/>
              </w:rPr>
              <w:t>Охрана растений</w:t>
            </w:r>
            <w:r>
              <w:rPr>
                <w:rFonts w:ascii="Times New Roman" w:hAnsi="Times New Roman"/>
                <w:sz w:val="24"/>
              </w:rPr>
              <w:t xml:space="preserve">» </w:t>
            </w:r>
          </w:p>
        </w:tc>
      </w:tr>
      <w:tr>
        <w:trPr>
          <w:trHeight w:hRule="atLeast" w:val="391"/>
        </w:trPr>
        <w:tc>
          <w:tcPr>
            <w:tcW w:w="3720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17"/>
            </w:pPr>
            <w:r>
              <w:rPr>
                <w:rFonts w:ascii="Times New Roman" w:hAnsi="Times New Roman"/>
                <w:b w:val="1"/>
                <w:sz w:val="24"/>
              </w:rPr>
              <w:t xml:space="preserve">Класс </w:t>
            </w:r>
          </w:p>
        </w:tc>
        <w:tc>
          <w:tcPr>
            <w:tcW w:w="10900" w:type="dxa"/>
            <w:gridSpan w:val="2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17"/>
            </w:pPr>
            <w:r>
              <w:rPr>
                <w:rFonts w:ascii="Times New Roman" w:hAnsi="Times New Roman"/>
                <w:sz w:val="24"/>
              </w:rPr>
              <w:t>3</w:t>
            </w:r>
            <w:r>
              <w:rPr>
                <w:rFonts w:ascii="Times New Roman" w:hAnsi="Times New Roman"/>
                <w:sz w:val="24"/>
              </w:rPr>
              <w:t xml:space="preserve"> - </w:t>
            </w:r>
            <w:r>
              <w:rPr>
                <w:rFonts w:ascii="Times New Roman" w:hAnsi="Times New Roman"/>
                <w:sz w:val="24"/>
              </w:rPr>
              <w:t>Г</w:t>
            </w:r>
          </w:p>
        </w:tc>
      </w:tr>
      <w:tr>
        <w:trPr>
          <w:trHeight w:hRule="atLeast" w:val="432"/>
        </w:trPr>
        <w:tc>
          <w:tcPr>
            <w:tcW w:w="3720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17"/>
            </w:pPr>
            <w:r>
              <w:rPr>
                <w:rFonts w:ascii="Times New Roman" w:hAnsi="Times New Roman"/>
                <w:b w:val="1"/>
                <w:sz w:val="24"/>
              </w:rPr>
              <w:t>Тип урока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</w:p>
        </w:tc>
        <w:tc>
          <w:tcPr>
            <w:tcW w:w="10900" w:type="dxa"/>
            <w:gridSpan w:val="2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17"/>
            </w:pPr>
            <w:r>
              <w:rPr>
                <w:rFonts w:ascii="Times New Roman" w:hAnsi="Times New Roman"/>
                <w:sz w:val="24"/>
              </w:rPr>
              <w:t>Комбинированный</w:t>
            </w:r>
          </w:p>
        </w:tc>
      </w:tr>
      <w:tr>
        <w:trPr>
          <w:trHeight w:hRule="atLeast" w:val="410"/>
        </w:trPr>
        <w:tc>
          <w:tcPr>
            <w:tcW w:w="3720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17"/>
            </w:pPr>
            <w:r>
              <w:rPr>
                <w:rFonts w:ascii="Times New Roman" w:hAnsi="Times New Roman"/>
                <w:b w:val="1"/>
                <w:sz w:val="24"/>
              </w:rPr>
              <w:t>Цели урока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</w:p>
        </w:tc>
        <w:tc>
          <w:tcPr>
            <w:tcW w:w="10900" w:type="dxa"/>
            <w:gridSpan w:val="2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17"/>
              <w:rPr>
                <w:rFonts w:ascii="Angsana New" w:hAnsi="Angsana New"/>
              </w:rPr>
            </w:pPr>
            <w:bookmarkStart w:id="0" w:name="_dx_frag_StartFragment"/>
            <w:bookmarkEnd w:id="0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С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истематиз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ация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 xml:space="preserve"> знани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 xml:space="preserve">й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об охране растений</w:t>
            </w:r>
            <w:r>
              <w:t xml:space="preserve"> </w:t>
            </w:r>
          </w:p>
        </w:tc>
      </w:tr>
      <w:tr>
        <w:trPr>
          <w:trHeight w:hRule="atLeast" w:val="866"/>
        </w:trPr>
        <w:tc>
          <w:tcPr>
            <w:tcW w:w="3720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17"/>
            </w:pPr>
            <w:r>
              <w:rPr>
                <w:rFonts w:ascii="Times New Roman" w:hAnsi="Times New Roman"/>
                <w:b w:val="1"/>
                <w:sz w:val="24"/>
              </w:rPr>
              <w:t>Задачи урока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</w:p>
        </w:tc>
        <w:tc>
          <w:tcPr>
            <w:tcW w:w="10900" w:type="dxa"/>
            <w:gridSpan w:val="2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17" w:right="0"/>
              <w:rPr>
                <w:rFonts w:ascii="Times New Roman" w:hAnsi="Times New Roman"/>
                <w:color w:val="000000"/>
                <w:sz w:val="24"/>
              </w:rPr>
            </w:pPr>
            <w:bookmarkStart w:id="1" w:name="_dx_frag_StartFragment"/>
            <w:bookmarkEnd w:id="1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 xml:space="preserve">Актуализировать знания детей о размножении и развитии растений. Узнать, почему многие растения стали редкими, как нужно охранять растения.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br w:type="textWrapping"/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Продолжать развивать мышление, умение сравнивать, анализировать, делать выводы, классифицировать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.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br w:type="textWrapping"/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Воспитывать эстетические чувства, бережное отношение к природе, желание узнавать что-то новое, интерес к предмету.</w:t>
            </w:r>
          </w:p>
        </w:tc>
      </w:tr>
      <w:tr>
        <w:trPr>
          <w:trHeight w:hRule="atLeast" w:val="581"/>
        </w:trPr>
        <w:tc>
          <w:tcPr>
            <w:tcW w:w="3720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nil"/>
            </w:tcBorders>
          </w:tcPr>
          <w:p/>
        </w:tc>
        <w:tc>
          <w:tcPr>
            <w:tcW w:w="10900" w:type="dxa"/>
            <w:gridSpan w:val="2"/>
            <w:tcBorders>
              <w:top w:val="single" w:sz="8" w:space="0" w:shadow="0" w:frame="0" w:color="000000"/>
              <w:left w:val="nil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1539"/>
            </w:pPr>
            <w:r>
              <w:rPr>
                <w:rFonts w:ascii="Times New Roman" w:hAnsi="Times New Roman"/>
                <w:b w:val="1"/>
                <w:sz w:val="24"/>
              </w:rPr>
              <w:t xml:space="preserve">Планируемые  результаты изучения темы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</w:p>
        </w:tc>
      </w:tr>
      <w:tr>
        <w:trPr>
          <w:trHeight w:hRule="atLeast" w:val="571"/>
        </w:trPr>
        <w:tc>
          <w:tcPr>
            <w:tcW w:w="3720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17"/>
              <w:jc w:val="center"/>
            </w:pPr>
            <w:r>
              <w:rPr>
                <w:rFonts w:ascii="Times New Roman" w:hAnsi="Times New Roman"/>
                <w:b w:val="1"/>
                <w:sz w:val="24"/>
              </w:rPr>
              <w:t xml:space="preserve">Предметные  </w:t>
            </w:r>
          </w:p>
        </w:tc>
        <w:tc>
          <w:tcPr>
            <w:tcW w:w="6181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16"/>
              <w:jc w:val="center"/>
            </w:pPr>
            <w:r>
              <w:rPr>
                <w:rFonts w:ascii="Times New Roman" w:hAnsi="Times New Roman"/>
                <w:b w:val="1"/>
                <w:sz w:val="24"/>
              </w:rPr>
              <w:t xml:space="preserve">Метапредметные  </w:t>
            </w:r>
          </w:p>
        </w:tc>
        <w:tc>
          <w:tcPr>
            <w:tcW w:w="4719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18"/>
              <w:jc w:val="center"/>
            </w:pPr>
            <w:r>
              <w:rPr>
                <w:rFonts w:ascii="Times New Roman" w:hAnsi="Times New Roman"/>
                <w:b w:val="1"/>
                <w:sz w:val="24"/>
              </w:rPr>
              <w:t xml:space="preserve">Личностные  </w:t>
            </w:r>
          </w:p>
        </w:tc>
      </w:tr>
      <w:tr>
        <w:trPr>
          <w:trHeight w:hRule="atLeast" w:val="3848"/>
        </w:trPr>
        <w:tc>
          <w:tcPr>
            <w:tcW w:w="3720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2" w:name="_dx_frag_StartFragment"/>
            <w:bookmarkEnd w:id="2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сформировать представление о Красной книге России;</w:t>
            </w:r>
          </w:p>
          <w:p>
            <w:pPr>
              <w:spacing w:before="0" w:after="15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формировать потребность познавать природу своей малой родины;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расширять знания об окружающем мире;</w:t>
            </w:r>
          </w:p>
          <w:p>
            <w:pPr>
              <w:spacing w:before="0" w:after="15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развивать умение работать с различными источниками информации: учебником, интернетом, дополнительной литературой;</w:t>
            </w:r>
          </w:p>
          <w:p>
            <w:pPr>
              <w:spacing w:before="0" w:after="15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развивать умение выделять, описывать и объяснять существенные признаки географических объектов и явлений;</w:t>
            </w:r>
          </w:p>
          <w:p>
            <w:pPr>
              <w:spacing w:before="0" w:after="15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совершенствовать умение использования информационно-коммуникационных технологий.</w:t>
            </w:r>
            <w:bookmarkStart w:id="3" w:name="_dx_frag_StartFragment"/>
            <w:bookmarkEnd w:id="3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сформировать представление о Красной книге России;</w:t>
            </w:r>
          </w:p>
          <w:p>
            <w:pPr>
              <w:spacing w:before="0" w:after="15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формировать потребность познавать природу своей малой родины;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расширять знания об окружающем мире;</w:t>
            </w:r>
          </w:p>
          <w:p>
            <w:pPr>
              <w:spacing w:before="0" w:after="15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развивать умение работать с различными источниками информации: учебником, интернетом, дополнительной литературой;</w:t>
            </w:r>
          </w:p>
          <w:p>
            <w:pPr>
              <w:spacing w:before="0" w:after="15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развивать умение выделять, описывать и объяснять существенные признаки географических объектов и явлений;</w:t>
            </w:r>
          </w:p>
          <w:p>
            <w:pPr>
              <w:spacing w:lineRule="auto" w:line="287" w:after="29" w:beforeAutospacing="0" w:afterAutospac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совершенствовать умение использования информационно-коммуникационных технологий.</w:t>
            </w:r>
          </w:p>
        </w:tc>
        <w:tc>
          <w:tcPr>
            <w:tcW w:w="6181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after="12" w:beforeAutospacing="0" w:afterAutospacing="0"/>
              <w:ind w:left="15"/>
              <w:jc w:val="center"/>
            </w:pPr>
            <w:r>
              <w:rPr>
                <w:rFonts w:ascii="Times New Roman" w:hAnsi="Times New Roman"/>
                <w:b w:val="1"/>
                <w:sz w:val="24"/>
              </w:rPr>
              <w:t>Познавательные УУД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</w:p>
          <w:p>
            <w:pPr>
              <w:spacing w:after="18" w:beforeAutospacing="0" w:afterAutospacing="0"/>
              <w:ind w:left="76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  <w:p>
            <w:pPr>
              <w:spacing w:lineRule="auto" w:line="284" w:beforeAutospacing="0" w:afterAutospacing="0"/>
              <w:ind w:left="1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Познавательные</w:t>
            </w:r>
            <w:r>
              <w:rPr>
                <w:rFonts w:ascii="Times New Roman" w:hAnsi="Times New Roman"/>
                <w:sz w:val="24"/>
              </w:rPr>
              <w:t>: Определение с помощью учителя и самостоятельно цели деятельности на уроке.</w:t>
            </w:r>
          </w:p>
          <w:p>
            <w:pPr>
              <w:spacing w:lineRule="auto" w:line="284" w:beforeAutospacing="0" w:afterAutospacing="0"/>
              <w:ind w:left="1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Планирование практической деятельности на уроке.</w:t>
            </w:r>
          </w:p>
          <w:p>
            <w:pPr>
              <w:spacing w:lineRule="auto" w:line="284" w:beforeAutospacing="0" w:afterAutospacing="0"/>
              <w:ind w:left="17"/>
              <w:jc w:val="both"/>
            </w:pPr>
            <w:r>
              <w:rPr>
                <w:rFonts w:ascii="Times New Roman" w:hAnsi="Times New Roman"/>
                <w:sz w:val="24"/>
              </w:rPr>
              <w:t xml:space="preserve">Способность делать простейшие обобщения и выводы самостоятельно. </w:t>
            </w:r>
          </w:p>
          <w:p>
            <w:pPr>
              <w:spacing w:after="70" w:beforeAutospacing="0" w:afterAutospacing="0"/>
              <w:ind w:left="17"/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  <w:p>
            <w:pPr>
              <w:spacing w:after="12" w:beforeAutospacing="0" w:afterAutospacing="0"/>
              <w:ind w:left="18"/>
              <w:jc w:val="center"/>
            </w:pPr>
            <w:r>
              <w:rPr>
                <w:rFonts w:ascii="Times New Roman" w:hAnsi="Times New Roman"/>
                <w:b w:val="1"/>
                <w:sz w:val="24"/>
              </w:rPr>
              <w:t>Регулятивные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b w:val="1"/>
                <w:sz w:val="24"/>
              </w:rPr>
              <w:t xml:space="preserve">УУД  </w:t>
            </w:r>
          </w:p>
          <w:p>
            <w:pPr>
              <w:spacing w:after="65" w:beforeAutospacing="0" w:afterAutospacing="0"/>
              <w:ind w:left="76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  <w:p>
            <w:pPr>
              <w:ind w:left="17"/>
            </w:pPr>
            <w:r>
              <w:rPr>
                <w:rFonts w:ascii="Times New Roman" w:hAnsi="Times New Roman"/>
                <w:b w:val="1"/>
                <w:sz w:val="24"/>
              </w:rPr>
              <w:t>Регулятивные:</w:t>
            </w:r>
            <w:r>
              <w:rPr>
                <w:rFonts w:ascii="Times New Roman" w:hAnsi="Times New Roman"/>
                <w:sz w:val="24"/>
              </w:rPr>
              <w:t xml:space="preserve"> Учить ставить цели, находить пути их достижения, делать выводы. </w:t>
            </w:r>
          </w:p>
        </w:tc>
        <w:tc>
          <w:tcPr>
            <w:tcW w:w="4719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4" w:name="_dx_frag_StartFragment"/>
            <w:bookmarkEnd w:id="4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 xml:space="preserve">развивать эмоционально-ценностное отношение к окружающей среде, необходимости ее сохранения и рационального использования; </w:t>
            </w:r>
          </w:p>
          <w:p>
            <w:pPr>
              <w:spacing w:before="0" w:after="15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 xml:space="preserve">- 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 xml:space="preserve"> 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использовать художественную литературу для воздействия на эмоциональную сферу обучающихся;</w:t>
            </w:r>
          </w:p>
          <w:p>
            <w:pPr>
              <w:spacing w:after="74" w:beforeAutospacing="0" w:afterAutospacing="0"/>
              <w:ind w:left="-2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 xml:space="preserve">-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 xml:space="preserve">     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способствовать повышению интереса к изучению окружающего мира.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>
            <w:pPr>
              <w:spacing w:after="16" w:beforeAutospacing="0" w:afterAutospacing="0"/>
              <w:ind w:left="-23"/>
            </w:pPr>
            <w:r>
              <w:rPr>
                <w:rFonts w:ascii="Times New Roman" w:hAnsi="Times New Roman"/>
                <w:sz w:val="24"/>
              </w:rPr>
              <w:t xml:space="preserve">  </w:t>
            </w:r>
          </w:p>
          <w:p>
            <w:pPr>
              <w:ind w:left="-22"/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</w:tbl>
    <w:p>
      <w:pPr>
        <w:spacing w:after="0" w:beforeAutospacing="0" w:afterAutospacing="0"/>
        <w:ind w:left="-1133" w:right="27"/>
      </w:pPr>
    </w:p>
    <w:tbl>
      <w:tblPr>
        <w:tblStyle w:val="T2"/>
        <w:tblW w:w="14620" w:type="dxa"/>
        <w:tblInd w:w="-17" w:type="dxa"/>
        <w:tblCellMar>
          <w:top w:w="33" w:type="dxa"/>
        </w:tblCellMar>
        <w:tblLook w:val="04A0"/>
      </w:tblPr>
      <w:tblGrid/>
      <w:tr>
        <w:trPr>
          <w:trHeight w:hRule="atLeast" w:val="1990"/>
        </w:trPr>
        <w:tc>
          <w:tcPr>
            <w:tcW w:w="3720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/>
        </w:tc>
        <w:tc>
          <w:tcPr>
            <w:tcW w:w="6181" w:type="dxa"/>
            <w:gridSpan w:val="5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after="12" w:beforeAutospacing="0" w:afterAutospacing="0"/>
              <w:ind w:right="3"/>
              <w:jc w:val="center"/>
            </w:pPr>
            <w:r>
              <w:rPr>
                <w:rFonts w:ascii="Times New Roman" w:hAnsi="Times New Roman"/>
                <w:b w:val="1"/>
                <w:sz w:val="24"/>
              </w:rPr>
              <w:t>Коммуникативные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b w:val="1"/>
                <w:sz w:val="24"/>
              </w:rPr>
              <w:t xml:space="preserve">УУД  </w:t>
            </w:r>
          </w:p>
          <w:p>
            <w:pPr>
              <w:spacing w:after="65" w:beforeAutospacing="0" w:afterAutospacing="0"/>
              <w:ind w:left="58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  <w:p>
            <w:pPr>
              <w:ind w:left="17"/>
              <w:jc w:val="both"/>
            </w:pPr>
            <w:r>
              <w:rPr>
                <w:rFonts w:ascii="Times New Roman" w:hAnsi="Times New Roman"/>
                <w:b w:val="1"/>
                <w:sz w:val="24"/>
              </w:rPr>
              <w:t>Коммуникативные:</w:t>
            </w:r>
            <w:r>
              <w:rPr>
                <w:rFonts w:ascii="Times New Roman" w:hAnsi="Times New Roman"/>
                <w:sz w:val="24"/>
              </w:rPr>
              <w:t xml:space="preserve"> Учить культурному общению, сотрудничать в различных видах деятельности. </w:t>
            </w:r>
          </w:p>
        </w:tc>
        <w:tc>
          <w:tcPr>
            <w:tcW w:w="4719" w:type="dxa"/>
            <w:gridSpan w:val="2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-20"/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>
        <w:trPr>
          <w:trHeight w:hRule="atLeast" w:val="557"/>
        </w:trPr>
        <w:tc>
          <w:tcPr>
            <w:tcW w:w="14620" w:type="dxa"/>
            <w:gridSpan w:val="8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right="3"/>
              <w:jc w:val="center"/>
            </w:pPr>
            <w:r>
              <w:rPr>
                <w:rFonts w:ascii="Times New Roman" w:hAnsi="Times New Roman"/>
                <w:b w:val="1"/>
                <w:sz w:val="24"/>
              </w:rPr>
              <w:t>Ресурсы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</w:p>
        </w:tc>
      </w:tr>
      <w:tr>
        <w:trPr>
          <w:trHeight w:hRule="atLeast" w:val="703"/>
        </w:trPr>
        <w:tc>
          <w:tcPr>
            <w:tcW w:w="5701" w:type="dxa"/>
            <w:gridSpan w:val="3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vAlign w:val="center"/>
          </w:tcPr>
          <w:p>
            <w:pPr>
              <w:ind w:right="1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Учебно-методическое сопровождение  </w:t>
            </w:r>
          </w:p>
        </w:tc>
        <w:tc>
          <w:tcPr>
            <w:tcW w:w="4200" w:type="dxa"/>
            <w:gridSpan w:val="3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right="4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Дидактические материалы  </w:t>
            </w:r>
          </w:p>
        </w:tc>
        <w:tc>
          <w:tcPr>
            <w:tcW w:w="4719" w:type="dxa"/>
            <w:gridSpan w:val="2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  <w:vAlign w:val="center"/>
          </w:tcPr>
          <w:p>
            <w:pPr>
              <w:ind w:right="3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ИКТ, ЦОР  </w:t>
            </w:r>
          </w:p>
        </w:tc>
      </w:tr>
      <w:tr>
        <w:trPr>
          <w:trHeight w:hRule="atLeast" w:val="434"/>
        </w:trPr>
        <w:tc>
          <w:tcPr>
            <w:tcW w:w="5701" w:type="dxa"/>
            <w:gridSpan w:val="3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17"/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4200" w:type="dxa"/>
            <w:gridSpan w:val="3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17"/>
              <w:rPr>
                <w:rFonts w:ascii="Times New Roman" w:hAnsi="Times New Roman"/>
                <w:sz w:val="24"/>
              </w:rPr>
            </w:pPr>
            <w:bookmarkStart w:id="5" w:name="_dx_frag_StartFragment"/>
            <w:bookmarkEnd w:id="5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В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ыставка книг, выставка рисунков в технике «пластилиновая живопись», компьютер, экран, проектор, презентация к уроку 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4719" w:type="dxa"/>
            <w:gridSpan w:val="2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17"/>
            </w:pPr>
            <w:r>
              <w:rPr>
                <w:rFonts w:ascii="Times New Roman" w:hAnsi="Times New Roman"/>
                <w:sz w:val="24"/>
              </w:rPr>
              <w:t xml:space="preserve">Компьютер, проектор </w:t>
            </w:r>
          </w:p>
        </w:tc>
      </w:tr>
      <w:tr>
        <w:trPr>
          <w:trHeight w:hRule="atLeast" w:val="566"/>
        </w:trPr>
        <w:tc>
          <w:tcPr>
            <w:tcW w:w="3720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17"/>
            </w:pPr>
            <w:r>
              <w:rPr>
                <w:rFonts w:ascii="Times New Roman" w:hAnsi="Times New Roman"/>
                <w:b w:val="1"/>
                <w:sz w:val="24"/>
              </w:rPr>
              <w:t>Межпредметные связи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</w:p>
        </w:tc>
        <w:tc>
          <w:tcPr>
            <w:tcW w:w="10900" w:type="dxa"/>
            <w:gridSpan w:val="7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17"/>
            </w:pPr>
            <w:r>
              <w:rPr>
                <w:rFonts w:ascii="Times New Roman" w:hAnsi="Times New Roman"/>
                <w:sz w:val="24"/>
              </w:rPr>
              <w:t>Литературное чтение, история.</w:t>
            </w:r>
          </w:p>
        </w:tc>
      </w:tr>
      <w:tr>
        <w:trPr>
          <w:trHeight w:hRule="atLeast" w:val="704"/>
        </w:trPr>
        <w:tc>
          <w:tcPr>
            <w:tcW w:w="3720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17"/>
            </w:pPr>
            <w:r>
              <w:rPr>
                <w:rFonts w:ascii="Times New Roman" w:hAnsi="Times New Roman"/>
                <w:b w:val="1"/>
                <w:sz w:val="24"/>
              </w:rPr>
              <w:t>Организация пространства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</w:p>
        </w:tc>
        <w:tc>
          <w:tcPr>
            <w:tcW w:w="10900" w:type="dxa"/>
            <w:gridSpan w:val="7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17"/>
            </w:pPr>
            <w:r>
              <w:rPr>
                <w:rFonts w:ascii="Times New Roman" w:hAnsi="Times New Roman"/>
                <w:sz w:val="24"/>
              </w:rPr>
              <w:t xml:space="preserve">Фронтальная, индивидуальная, групповая. </w:t>
            </w:r>
          </w:p>
        </w:tc>
      </w:tr>
      <w:tr>
        <w:trPr>
          <w:trHeight w:hRule="atLeast" w:val="571"/>
        </w:trPr>
        <w:tc>
          <w:tcPr>
            <w:tcW w:w="14620" w:type="dxa"/>
            <w:gridSpan w:val="8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357"/>
              <w:jc w:val="center"/>
            </w:pPr>
            <w:r>
              <w:rPr>
                <w:rFonts w:ascii="Times New Roman" w:hAnsi="Times New Roman"/>
                <w:b w:val="1"/>
                <w:sz w:val="24"/>
              </w:rPr>
              <w:t>Этапы урока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</w:p>
        </w:tc>
      </w:tr>
      <w:tr>
        <w:trPr>
          <w:trHeight w:hRule="atLeast" w:val="432"/>
        </w:trPr>
        <w:tc>
          <w:tcPr>
            <w:tcW w:w="3987" w:type="dxa"/>
            <w:gridSpan w:val="2"/>
            <w:vMerge w:val="restart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right="2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Название этапа  </w:t>
            </w:r>
          </w:p>
        </w:tc>
        <w:tc>
          <w:tcPr>
            <w:tcW w:w="3118" w:type="dxa"/>
            <w:gridSpan w:val="2"/>
            <w:vMerge w:val="restart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right="2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Деятельность учителя  </w:t>
            </w:r>
          </w:p>
        </w:tc>
        <w:tc>
          <w:tcPr>
            <w:tcW w:w="2268" w:type="dxa"/>
            <w:vMerge w:val="restart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jc w:val="center"/>
            </w:pPr>
            <w:r>
              <w:rPr>
                <w:rFonts w:ascii="Times New Roman" w:hAnsi="Times New Roman"/>
                <w:sz w:val="24"/>
              </w:rPr>
              <w:t xml:space="preserve">Деятельность учеников  </w:t>
            </w:r>
          </w:p>
        </w:tc>
        <w:tc>
          <w:tcPr>
            <w:tcW w:w="5247" w:type="dxa"/>
            <w:gridSpan w:val="3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1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Планируемые результаты  </w:t>
            </w:r>
          </w:p>
        </w:tc>
      </w:tr>
      <w:tr>
        <w:trPr>
          <w:trHeight w:hRule="atLeast" w:val="314"/>
        </w:trPr>
        <w:tc>
          <w:tcPr>
            <w:tcW w:w="0" w:type="auto"/>
            <w:gridSpan w:val="2"/>
            <w:vMerge w:val="continue"/>
            <w:tcBorders>
              <w:top w:val="nil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/>
        </w:tc>
        <w:tc>
          <w:tcPr>
            <w:tcW w:w="0" w:type="auto"/>
            <w:gridSpan w:val="2"/>
            <w:vMerge w:val="continue"/>
            <w:tcBorders>
              <w:top w:val="nil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/>
        </w:tc>
        <w:tc>
          <w:tcPr>
            <w:tcW w:w="0" w:type="auto"/>
            <w:vMerge w:val="continue"/>
            <w:tcBorders>
              <w:top w:val="nil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/>
        </w:tc>
        <w:tc>
          <w:tcPr>
            <w:tcW w:w="2412" w:type="dxa"/>
            <w:gridSpan w:val="2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4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Предметные  </w:t>
            </w:r>
          </w:p>
        </w:tc>
        <w:tc>
          <w:tcPr>
            <w:tcW w:w="283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right="1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УУД  </w:t>
            </w:r>
          </w:p>
        </w:tc>
      </w:tr>
      <w:tr>
        <w:trPr>
          <w:trHeight w:hRule="atLeast" w:val="1813"/>
        </w:trPr>
        <w:tc>
          <w:tcPr>
            <w:tcW w:w="3987" w:type="dxa"/>
            <w:gridSpan w:val="2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after="31" w:beforeAutospacing="0" w:afterAutospacing="0"/>
              <w:ind w:left="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  <w:p>
            <w:pPr>
              <w:ind w:left="17" w:right="42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Организационный момент </w:t>
            </w:r>
            <w:r>
              <w:rPr>
                <w:rFonts w:ascii="Times New Roman" w:hAnsi="Times New Roman"/>
                <w:sz w:val="24"/>
              </w:rPr>
              <w:t xml:space="preserve">Цель: формирование самооценки готовности к уроку </w:t>
            </w:r>
          </w:p>
        </w:tc>
        <w:tc>
          <w:tcPr>
            <w:tcW w:w="3118" w:type="dxa"/>
            <w:gridSpan w:val="2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6" w:name="_dx_frag_StartFragment"/>
            <w:bookmarkEnd w:id="6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Что такое? Что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случилось?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Почему звенит звонок?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Быстренько проверь, дружок: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Ты готов начать урок?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Всё ль на месте,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Всё ль в порядке,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Ручка, книжка и тетрадки?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Все ли правильно сидят?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Все ль внимательно глядят?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Каждый хочет получать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Только лишь оценку “пять”!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Здравствуйте, ребята. Урок окружающего мира.</w:t>
            </w:r>
          </w:p>
          <w:p>
            <w:pPr>
              <w:ind w:left="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 xml:space="preserve">Я к вам пришла с хорошим настроением.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 xml:space="preserve"> Я вижу, что у вас прекрасное настроение. Я уверена, что все у нас получится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.</w:t>
            </w:r>
          </w:p>
        </w:tc>
        <w:tc>
          <w:tcPr>
            <w:tcW w:w="2268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7" w:name="_dx_frag_StartFragment"/>
            <w:bookmarkEnd w:id="7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Мы готовы. Всё в порядке.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Начинается урок.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ind w:left="1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(Дети проверяют готовность к уроку: учебник, рабочая тетрадь, дневник, пенал)</w:t>
            </w:r>
          </w:p>
        </w:tc>
        <w:tc>
          <w:tcPr>
            <w:tcW w:w="2412" w:type="dxa"/>
            <w:gridSpan w:val="2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62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8" w:name="_dx_frag_StartFragment"/>
            <w:bookmarkEnd w:id="8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Уметь настраивать себя на продуктивную работу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1"/>
                <w:color w:val="000000"/>
                <w:sz w:val="24"/>
                <w:shd w:val="clear" w:fill="FFFFFF"/>
              </w:rPr>
              <w:t>(Коммуникативные УУД)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Вырабатывать саморегуляцию – способность к мобилизации сил, преодолению препятствий</w:t>
            </w:r>
          </w:p>
          <w:p>
            <w:pPr>
              <w:ind w:left="58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0"/>
                <w:i w:val="1"/>
                <w:color w:val="000000"/>
                <w:sz w:val="24"/>
                <w:shd w:val="clear" w:fill="FFFFFF"/>
              </w:rPr>
              <w:t>(Регулятивные УУД)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</w:tbl>
    <w:p>
      <w:pPr>
        <w:spacing w:after="0" w:beforeAutospacing="0" w:afterAutospacing="0"/>
        <w:ind w:left="-1133" w:right="27"/>
        <w:rPr>
          <w:rFonts w:ascii="Times New Roman" w:hAnsi="Times New Roman"/>
          <w:sz w:val="24"/>
        </w:rPr>
      </w:pPr>
    </w:p>
    <w:tbl>
      <w:tblPr>
        <w:tblStyle w:val="T2"/>
        <w:tblW w:w="14620" w:type="dxa"/>
        <w:tblInd w:w="-17" w:type="dxa"/>
        <w:tblCellMar>
          <w:top w:w="31" w:type="dxa"/>
          <w:left w:w="17" w:type="dxa"/>
        </w:tblCellMar>
        <w:tblLook w:val="04A0"/>
      </w:tblPr>
      <w:tblGrid/>
      <w:tr>
        <w:trPr>
          <w:trHeight w:hRule="atLeast" w:val="4731"/>
        </w:trPr>
        <w:tc>
          <w:tcPr>
            <w:tcW w:w="398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9" w:name="_dx_frag_StartFragment"/>
            <w:bookmarkEnd w:id="9"/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u w:val="single"/>
                <w:shd w:val="clear" w:fill="FFFFFF"/>
              </w:rPr>
              <w:t>Изучение нового материала</w:t>
            </w:r>
          </w:p>
          <w:p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i w:val="1"/>
                <w:color w:val="000000"/>
                <w:sz w:val="24"/>
                <w:shd w:val="clear" w:fill="FFFFFF"/>
              </w:rPr>
              <w:t>2.1. Постановка проблемы и актуализация знаний.</w:t>
            </w:r>
          </w:p>
        </w:tc>
        <w:tc>
          <w:tcPr>
            <w:tcW w:w="3118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10" w:name="_dx_frag_StartFragment"/>
            <w:bookmarkEnd w:id="10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Ребята, сегодня вы наверное обратили внимание на оформление нашего кабинета.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Что особенного вы увидели сегодня в нашем кабинете?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https://www.youtube.com/watch?v=EazAyyqSsNM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Предлагаю вам просмотреть небольшой видеоролик и я думаю, вы без труда сформулируете тему нашего урока.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Ребята, о чем мы будем говорить сегодня на уроке? На какие вопросы получим ответы?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Хорошо, ребята. А работать я вам предлагаю по плану, пункты которого вы сейчас назвали.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План: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1. Почему растения нуждаются в охране.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2. Создание Красной книги.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3. Растения Красной книги.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4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. Правила друзей природы.</w:t>
            </w:r>
          </w:p>
          <w:p>
            <w:pPr>
              <w:spacing w:after="17" w:beforeAutospacing="0" w:afterAutospac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5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. Подведение итогов. </w:t>
            </w:r>
          </w:p>
        </w:tc>
        <w:tc>
          <w:tcPr>
            <w:tcW w:w="2268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11" w:name="_dx_frag_StartFragment"/>
            <w:bookmarkEnd w:id="11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br w:type="textWrapping"/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Выставку ваших поделок, коллективную работу нашего класса, а так же на выставку книг, среди которых есть Красная книга.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Значит, и 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тема нашего сегодняшнего урока Охрана растений. Красная Книга России.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u w:val="single"/>
                <w:shd w:val="clear" w:fill="FFFFFF"/>
              </w:rPr>
              <w:t xml:space="preserve">(Слайд 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u w:val="single"/>
                <w:shd w:val="clear" w:fill="FFFFFF"/>
              </w:rPr>
              <w:t>2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u w:val="single"/>
                <w:shd w:val="clear" w:fill="FFFFFF"/>
              </w:rPr>
              <w:t>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Узнаем, что такое Красная книга.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Поговорим, почему растения исчезают.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Как нужно охранять растения, что зависит от нас.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Какие растения занесены в Красную книгу.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 xml:space="preserve"> (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С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лайд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 xml:space="preserve"> 3)</w:t>
            </w:r>
          </w:p>
          <w:p>
            <w:pPr>
              <w:ind w:left="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br w:type="textWrapping"/>
            </w:r>
          </w:p>
        </w:tc>
        <w:tc>
          <w:tcPr>
            <w:tcW w:w="2412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12" w:name="_dx_frag_StartFragment"/>
            <w:bookmarkEnd w:id="12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Умение извлекать необходимую информацию, используя энциклопедии, интернет и др.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1"/>
                <w:color w:val="000000"/>
                <w:sz w:val="24"/>
                <w:shd w:val="clear" w:fill="FFFFFF"/>
              </w:rPr>
              <w:t>(Познавательные УУД)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Уметь определять и формулировать цель на уроке с помощью учителя.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Умение принимать учебную задачу.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Активизация мыслительной деятельности учащихся.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Уметь планировать свои действия для достижения общей цели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1"/>
                <w:color w:val="000000"/>
                <w:sz w:val="24"/>
                <w:shd w:val="clear" w:fill="FFFFFF"/>
              </w:rPr>
              <w:t>(Регулятивные УУД)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Умение аргументировать свою точку зрения.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Высказывать свои мысли, пожелания.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1"/>
                <w:color w:val="000000"/>
                <w:sz w:val="24"/>
                <w:shd w:val="clear" w:fill="FFFFFF"/>
              </w:rPr>
              <w:t>(Коммуникативные УУД)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Приведение доказательств</w:t>
            </w:r>
          </w:p>
          <w:p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0"/>
                <w:i w:val="1"/>
                <w:color w:val="000000"/>
                <w:sz w:val="24"/>
                <w:shd w:val="clear" w:fill="FFFFFF"/>
              </w:rPr>
              <w:t>(Познавательные УУД)</w:t>
            </w:r>
          </w:p>
        </w:tc>
      </w:tr>
      <w:tr>
        <w:trPr>
          <w:trHeight w:hRule="atLeast" w:val="5828"/>
        </w:trPr>
        <w:tc>
          <w:tcPr>
            <w:tcW w:w="398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13" w:name="_dx_frag_StartFragment"/>
            <w:bookmarkEnd w:id="13"/>
            <w:r>
              <w:rPr>
                <w:rFonts w:ascii="Times New Roman" w:hAnsi="Times New Roman"/>
                <w:b w:val="1"/>
                <w:i w:val="1"/>
                <w:color w:val="000000"/>
                <w:sz w:val="24"/>
                <w:shd w:val="clear" w:fill="FFFFFF"/>
              </w:rPr>
              <w:t>2.2. Совместное открытие знаний</w:t>
            </w:r>
          </w:p>
          <w:p>
            <w:pPr>
              <w:ind w:right="11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Цель: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 усвоение обучающимися знаний добытых в ходе активного самостоятельного поиска.</w:t>
            </w:r>
          </w:p>
        </w:tc>
        <w:tc>
          <w:tcPr>
            <w:tcW w:w="3118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14" w:name="_dx_frag_StartFragment"/>
            <w:bookmarkEnd w:id="14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Почему мы должны беречь природу, растения?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Ребята, а почему исчезают растения? Как можно сохранить растения?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Работая с материалом учебника, каждая группа перечисляет 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причины исчезновения растений. Подумайте, какие еще причины есть, которые не указаны в текстах.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(с. 90-91, работа в группах)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Проверка задания. Оценивание работы в группах. 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u w:val="single"/>
                <w:shd w:val="clear" w:fill="FFFFFF"/>
              </w:rPr>
              <w:t>(Слайд 3)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А как в нашей стране охраняют растения?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Откуда мы узнаем о том, каких растений и животных в нашей стране становится мало?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Давайте подумаем, что мы знаем о Красной книге </w:t>
            </w:r>
            <w:r>
              <w:rPr>
                <w:rFonts w:ascii="Times New Roman" w:hAnsi="Times New Roman"/>
                <w:b w:val="0"/>
                <w:i w:val="1"/>
                <w:color w:val="000000"/>
                <w:sz w:val="24"/>
                <w:shd w:val="clear" w:fill="FFFFFF"/>
              </w:rPr>
              <w:t>(Ответы детей.)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– Вы все слышали про Красную книгу, но не все знаете историю её возникновения.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Учёные заметили, что некоторые растения и животные на нашей планете стали исчезать. Ученые стали изучать их, узнали, каким растениям и животным надо помочь в первую очередь. Составили списки тех растений и животных, которые исчезли или находятся под угрозой, издали в виде книги и назвали «Красная книга». Она была создана в нашей стране в 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1978 году.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 Сначала вышел 1 том книги, но потом выяснилось, что в защите и охране нуждаются больше видов растений и животных, поэтому в 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1984 году было выпущено 2 тома Красной книги.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– Подумайте, почему же её так назвали? Что символизирует красный цвет?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Как устроена книга? Страницы Красной книги России разного цвета. Это сделано не для красоты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.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 xml:space="preserve"> (С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 xml:space="preserve">лайд 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5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А как вы думаете, почему? Можете ли вы дать ответ на вопрос?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Давайте выясним это и найдем ответ на вопрос.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Задания для работы: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Прочитать в учебнике текст на стр.88-89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Прочитайте о том, какие цвета страниц есть в Красной книге, что известно о растениях и животных.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Проверка: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Подведем небольшой итог.</w:t>
            </w:r>
          </w:p>
          <w:p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Что узнали о Красной книге?</w:t>
            </w:r>
          </w:p>
        </w:tc>
        <w:tc>
          <w:tcPr>
            <w:tcW w:w="2268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15" w:name="_dx_frag_StartFragment"/>
            <w:bookmarkEnd w:id="15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Мы люди зависим от природы. Это наши жилища, это наша еда, место для отдыха, мы любуемся природой, дышим свежим воздухом.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Сажать деревья, не рвать цветы, не разводить костры на природе. Когда вырастем, придумаем мощные фильтры для заводских труб, чтобы воздух был чище и химикаты от заводов не губили растения.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u w:val="single"/>
                <w:shd w:val="clear" w:fill="FFFFFF"/>
              </w:rPr>
              <w:t>Записи групп:</w:t>
            </w:r>
          </w:p>
          <w:p>
            <w:pPr>
              <w:numPr>
                <w:ilvl w:val="0"/>
                <w:numId w:val="6"/>
              </w:numPr>
              <w:spacing w:before="0" w:after="150"/>
              <w:ind w:hanging="360" w:left="72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Распашка земель.</w:t>
            </w:r>
          </w:p>
          <w:p>
            <w:pPr>
              <w:numPr>
                <w:ilvl w:val="0"/>
                <w:numId w:val="6"/>
              </w:numPr>
              <w:spacing w:before="0" w:after="150"/>
              <w:ind w:hanging="360" w:left="72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Вырубка лесов.</w:t>
            </w:r>
          </w:p>
          <w:p>
            <w:pPr>
              <w:numPr>
                <w:ilvl w:val="0"/>
                <w:numId w:val="6"/>
              </w:numPr>
              <w:spacing w:before="0" w:after="150"/>
              <w:ind w:hanging="360" w:left="72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Осушение болот.</w:t>
            </w:r>
          </w:p>
          <w:p>
            <w:pPr>
              <w:numPr>
                <w:ilvl w:val="0"/>
                <w:numId w:val="6"/>
              </w:numPr>
              <w:spacing w:before="0" w:after="150"/>
              <w:ind w:hanging="360" w:left="72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Выпас скота.</w:t>
            </w:r>
          </w:p>
          <w:p>
            <w:pPr>
              <w:numPr>
                <w:ilvl w:val="0"/>
                <w:numId w:val="6"/>
              </w:numPr>
              <w:spacing w:before="0" w:after="150"/>
              <w:ind w:hanging="360" w:left="72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Строительство городов, дорог.</w:t>
            </w:r>
          </w:p>
          <w:p>
            <w:pPr>
              <w:numPr>
                <w:ilvl w:val="0"/>
                <w:numId w:val="6"/>
              </w:numPr>
              <w:spacing w:before="0" w:after="150"/>
              <w:ind w:hanging="360" w:left="72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Загрязнение окружающей среды (воздуха, воды, почвы).</w:t>
            </w:r>
          </w:p>
          <w:p>
            <w:pPr>
              <w:numPr>
                <w:ilvl w:val="0"/>
                <w:numId w:val="6"/>
              </w:numPr>
              <w:spacing w:before="0" w:after="150"/>
              <w:ind w:hanging="360" w:left="72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Пожары по вине человека.</w:t>
            </w:r>
          </w:p>
          <w:p>
            <w:pPr>
              <w:numPr>
                <w:ilvl w:val="0"/>
                <w:numId w:val="6"/>
              </w:numPr>
              <w:spacing w:before="0" w:after="150"/>
              <w:ind w:hanging="360" w:left="72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Массовый сбор растений.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 xml:space="preserve"> (Слайд 4)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Создают заповедники (охраняемые природные территории), ученые выясняют каких растений стало на Земле меньше, какие совсем находятся на грани исчезновения и заносят их в Красную книгу.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Из Красной книги.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…………………….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Красный цвет - знак тревоги, опасности. Именно поэтому книга, в которой перечислены растения и животные, находящиеся под угрозой исчезновения, получила название Красной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 xml:space="preserve">Имеет разные цвета страниц (6). Создана для того, чтобы человек </w:t>
            </w:r>
            <w:bookmarkStart w:id="16" w:name="_dx_frag_StartFragment"/>
            <w:bookmarkEnd w:id="16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знал о таких растениях и животных.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br w:type="textWrapping"/>
            </w:r>
          </w:p>
        </w:tc>
        <w:tc>
          <w:tcPr>
            <w:tcW w:w="2412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17" w:name="_dx_frag_StartFragment"/>
            <w:bookmarkEnd w:id="17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Использовать полученную информацию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1"/>
                <w:color w:val="000000"/>
                <w:sz w:val="24"/>
                <w:shd w:val="clear" w:fill="FFFFFF"/>
              </w:rPr>
              <w:t>(Познавательные УУД)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Определять во время работы последовательность своих промежуточных действий (планирование)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Умение вносить изменения и дополнения в результат своей деятельности с помощью консультанта (коррекция)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Активизация мыслительной деятельности учащихся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1"/>
                <w:color w:val="000000"/>
                <w:sz w:val="24"/>
                <w:shd w:val="clear" w:fill="FFFFFF"/>
              </w:rPr>
              <w:t>(Регулятивные УУД)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Умение вести диалог, уметь полно и точно выражать свои мысли в соответствии с заданием.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Сверка собственных знаний с опытом товарищей, умение работать в группе</w:t>
            </w:r>
          </w:p>
          <w:p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0"/>
                <w:i w:val="1"/>
                <w:color w:val="000000"/>
                <w:sz w:val="24"/>
                <w:shd w:val="clear" w:fill="FFFFFF"/>
              </w:rPr>
              <w:t>(Коммуникативные УУД)</w:t>
            </w:r>
          </w:p>
        </w:tc>
      </w:tr>
    </w:tbl>
    <w:p>
      <w:pPr>
        <w:spacing w:after="0" w:beforeAutospacing="0" w:afterAutospacing="0"/>
        <w:ind w:left="-1133" w:right="27"/>
        <w:jc w:val="both"/>
        <w:rPr>
          <w:rFonts w:ascii="Times New Roman" w:hAnsi="Times New Roman"/>
          <w:sz w:val="24"/>
        </w:rPr>
      </w:pPr>
    </w:p>
    <w:p>
      <w:pPr>
        <w:spacing w:after="0" w:beforeAutospacing="0" w:afterAutospacing="0"/>
        <w:ind w:left="-1133" w:right="27"/>
        <w:jc w:val="both"/>
        <w:rPr>
          <w:rFonts w:ascii="Times New Roman" w:hAnsi="Times New Roman"/>
          <w:sz w:val="24"/>
        </w:rPr>
      </w:pPr>
    </w:p>
    <w:tbl>
      <w:tblPr>
        <w:tblStyle w:val="T2"/>
        <w:tblW w:w="14620" w:type="dxa"/>
        <w:tblInd w:w="-17" w:type="dxa"/>
        <w:tblCellMar>
          <w:top w:w="75" w:type="dxa"/>
          <w:left w:w="17" w:type="dxa"/>
        </w:tblCellMar>
        <w:tblLook w:val="04A0"/>
      </w:tblPr>
      <w:tblGrid/>
      <w:tr>
        <w:trPr>
          <w:trHeight w:hRule="atLeast" w:val="3435"/>
        </w:trPr>
        <w:tc>
          <w:tcPr>
            <w:tcW w:w="398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  <w:bookmarkStart w:id="18" w:name="_dx_frag_StartFragment"/>
            <w:bookmarkEnd w:id="18"/>
            <w:r>
              <w:rPr>
                <w:rFonts w:ascii="Times New Roman" w:hAnsi="Times New Roman"/>
                <w:b w:val="1"/>
                <w:i w:val="1"/>
                <w:color w:val="000000"/>
                <w:sz w:val="24"/>
                <w:shd w:val="clear" w:fill="FFFFFF"/>
              </w:rPr>
              <w:t>2.3. Физминутка для глаз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</w:p>
        </w:tc>
        <w:tc>
          <w:tcPr>
            <w:tcW w:w="3118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19" w:name="_dx_frag_StartFragment"/>
            <w:bookmarkEnd w:id="19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Вот стоит осенний лес!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В нем много сказок и чудес!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(Выполняют круговые движения глазами)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Слева – сосны, справа – дуб.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(Выполняют движения глазами влево - вправо)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Дятел сверху – тук, тук, тук.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(Выполняют движения глазами вверх - вниз)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Глазки ты закрой, открой,</w:t>
            </w:r>
          </w:p>
          <w:p>
            <w:pP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И скорей бегом домой!</w:t>
            </w:r>
          </w:p>
          <w:p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(Слайд </w:t>
            </w:r>
            <w:r>
              <w:rPr>
                <w:rFonts w:ascii="Times New Roman" w:hAnsi="Times New Roman"/>
                <w:sz w:val="24"/>
              </w:rPr>
              <w:t>6</w:t>
            </w:r>
            <w:r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2268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2"/>
              <w:rPr>
                <w:rFonts w:ascii="Times New Roman" w:hAnsi="Times New Roman"/>
                <w:sz w:val="24"/>
              </w:rPr>
            </w:pPr>
          </w:p>
        </w:tc>
        <w:tc>
          <w:tcPr>
            <w:tcW w:w="2412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  <w:p>
            <w:pPr>
              <w:ind w:right="34"/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20" w:name="_dx_frag_StartFragment"/>
            <w:bookmarkEnd w:id="20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Применение знаний о здоровом образе жизни</w:t>
            </w:r>
          </w:p>
          <w:p>
            <w:pPr>
              <w:spacing w:lineRule="auto" w:line="251" w:beforeAutospacing="0" w:afterAutospac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0"/>
                <w:i w:val="1"/>
                <w:color w:val="000000"/>
                <w:sz w:val="24"/>
                <w:shd w:val="clear" w:fill="FFFFFF"/>
              </w:rPr>
              <w:t>(Личностные УУД)</w:t>
            </w:r>
          </w:p>
        </w:tc>
      </w:tr>
      <w:tr>
        <w:trPr>
          <w:trHeight w:hRule="atLeast" w:val="5805"/>
        </w:trPr>
        <w:tc>
          <w:tcPr>
            <w:tcW w:w="398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21" w:name="_dx_frag_StartFragment"/>
            <w:bookmarkEnd w:id="21"/>
            <w:r>
              <w:rPr>
                <w:rFonts w:ascii="Times New Roman" w:hAnsi="Times New Roman"/>
                <w:b w:val="1"/>
                <w:i w:val="1"/>
                <w:color w:val="000000"/>
                <w:sz w:val="24"/>
                <w:shd w:val="clear" w:fill="FFFFFF"/>
              </w:rPr>
              <w:t>2.4. Знакомство с растениями Красной книги</w:t>
            </w:r>
          </w:p>
          <w:p>
            <w:pPr>
              <w:ind w:right="236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Цель учителя: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 организовать работу по ознакомлению учащихся с растениями Красной книги.</w:t>
            </w:r>
          </w:p>
        </w:tc>
        <w:tc>
          <w:tcPr>
            <w:tcW w:w="3118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22" w:name="_dx_frag_StartFragment"/>
            <w:bookmarkEnd w:id="22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Переходим к следующему этапу. О чем будем говорить? Учитель читает стихотворение: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– 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На земле исчезают цветы,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С каждым годом заметнее это.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Меньше радости и красоты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Оставляет нам каждое лето.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(Слайд 7)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Сейчас в опасности более 500 видов растений.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Какие растения, занесенные в Красную книгу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, Вы знаете?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Почему цветок сравнивают с ловушкой для насекомых?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Какое название носит сон-трава? (Прострел раскрытый)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Где используют растение?</w:t>
            </w:r>
          </w:p>
          <w:p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br w:type="textWrapping"/>
            </w:r>
          </w:p>
        </w:tc>
        <w:tc>
          <w:tcPr>
            <w:tcW w:w="2268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23" w:name="_dx_frag_StartFragment"/>
            <w:bookmarkEnd w:id="23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О растениях Красной книги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Венерин башмачок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Яркая окраска и запах цветка привлекают насекомых, которые в поисках нектара забираются внутрь, а выбраться оттуда непросто.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Прострел раскрытый, сон-трава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Ятрышник, или лесная фиалка.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lineRule="auto" w:line="257" w:beforeAutospacing="0" w:afterAutospacing="0"/>
              <w:ind w:left="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В народной медицине</w:t>
            </w:r>
          </w:p>
        </w:tc>
        <w:tc>
          <w:tcPr>
            <w:tcW w:w="2412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2" w:right="34"/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24" w:name="_dx_frag_StartFragment"/>
            <w:bookmarkEnd w:id="24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Использовать полученную информацию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1"/>
                <w:color w:val="000000"/>
                <w:sz w:val="24"/>
                <w:shd w:val="clear" w:fill="FFFFFF"/>
              </w:rPr>
              <w:t>(Познавательные УУД)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Умение вносить изменения и дополнения в результат своей деятельности с помощью консультанта (коррекция)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Активизация мыслительной деятельности учащихся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1"/>
                <w:color w:val="000000"/>
                <w:sz w:val="24"/>
                <w:shd w:val="clear" w:fill="FFFFFF"/>
              </w:rPr>
              <w:t>(Регулятивные УУД)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Сверка собственных знаний с опытом товарищей.</w:t>
            </w:r>
          </w:p>
          <w:p>
            <w:pPr>
              <w:spacing w:lineRule="auto" w:line="248" w:beforeAutospacing="0" w:afterAutospacing="0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0"/>
                <w:i w:val="1"/>
                <w:color w:val="000000"/>
                <w:sz w:val="24"/>
                <w:shd w:val="clear" w:fill="FFFFFF"/>
              </w:rPr>
              <w:t>(Коммуникативные УУД)</w:t>
            </w:r>
          </w:p>
        </w:tc>
      </w:tr>
    </w:tbl>
    <w:p>
      <w:pPr>
        <w:spacing w:after="0" w:beforeAutospacing="0" w:afterAutospacing="0"/>
        <w:ind w:left="-1133" w:right="27"/>
        <w:rPr>
          <w:rFonts w:ascii="Times New Roman" w:hAnsi="Times New Roman"/>
          <w:sz w:val="24"/>
        </w:rPr>
      </w:pPr>
    </w:p>
    <w:p>
      <w:pPr>
        <w:spacing w:after="0" w:beforeAutospacing="0" w:afterAutospacing="0"/>
        <w:ind w:left="-1133" w:right="27"/>
        <w:jc w:val="both"/>
        <w:rPr>
          <w:rFonts w:ascii="Times New Roman" w:hAnsi="Times New Roman"/>
          <w:sz w:val="24"/>
        </w:rPr>
      </w:pPr>
    </w:p>
    <w:tbl>
      <w:tblPr>
        <w:tblStyle w:val="T2"/>
        <w:tblW w:w="14620" w:type="dxa"/>
        <w:tblInd w:w="-17" w:type="dxa"/>
        <w:tblCellMar>
          <w:top w:w="31" w:type="dxa"/>
          <w:left w:w="17" w:type="dxa"/>
        </w:tblCellMar>
        <w:tblLook w:val="04A0"/>
      </w:tblPr>
      <w:tblGrid/>
      <w:tr>
        <w:trPr>
          <w:trHeight w:hRule="atLeast" w:val="3639"/>
        </w:trPr>
        <w:tc>
          <w:tcPr>
            <w:tcW w:w="398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rPr>
                <w:rFonts w:ascii="Times New Roman" w:hAnsi="Times New Roman"/>
                <w:sz w:val="24"/>
              </w:rPr>
            </w:pPr>
            <w:bookmarkStart w:id="25" w:name="_dx_frag_StartFragment"/>
            <w:bookmarkEnd w:id="25"/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2.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5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. Охрана растений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3118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26" w:name="_dx_frag_StartFragment"/>
            <w:bookmarkEnd w:id="26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Итак, для чего их нужно охранять растения?</w:t>
            </w:r>
          </w:p>
          <w:p>
            <w:pPr>
              <w:spacing w:before="0" w:after="15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Как мы можем с вами повлиять на то, чтобы растения продолжали радовать ещё многие поколения человечества? Выскажите свое мнение.</w:t>
            </w:r>
          </w:p>
        </w:tc>
        <w:tc>
          <w:tcPr>
            <w:tcW w:w="2268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27" w:name="_dx_frag_StartFragment"/>
            <w:bookmarkEnd w:id="27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Приносят пользу людям. Если их не охранять, то могут исчезнуть.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Правила поведения на природе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1. На природе запоминать увиденное.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2. Ходить по тропинкам.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3. Не ломать ветви деревьев и кустарников.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4. Не рви в лесу, на лугу цветов. Пусть красивые растения остаются в природе. Помни, что букеты можно составлять из тех растений, которые выращены человеком.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5. Не кричать, не включать громко музыку.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6. Не подходи близко к гнёздам птиц. По твоим следам их могут отыскать и разорить хищники, Если случайно окажешься возле гнезда, не прикасайся к нему, сразу же уходи. Иначе птицы-родители могут покинуть гнездо.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7. Не ловить насекомых.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8. Не разрушать грибницы.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9. Не ловить мальков и лягушек.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10. Не рвать паутинки.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11. Не оставлять не затушенных костров.</w:t>
            </w:r>
          </w:p>
          <w:p>
            <w:pPr>
              <w:ind w:left="2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12. Не разорять муравейники.</w:t>
            </w:r>
          </w:p>
          <w:p>
            <w:pPr>
              <w:ind w:left="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(Слайд 8)</w:t>
            </w:r>
          </w:p>
        </w:tc>
        <w:tc>
          <w:tcPr>
            <w:tcW w:w="2412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41"/>
              <w:rPr>
                <w:rFonts w:ascii="Times New Roman" w:hAnsi="Times New Roman"/>
                <w:sz w:val="24"/>
              </w:rPr>
            </w:pPr>
            <w:bookmarkStart w:id="28" w:name="_dx_frag_StartFragment"/>
            <w:bookmarkEnd w:id="28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Умение определять и формулировать достигнутую цель, проговаривать последовательность действий на уроке. </w:t>
            </w:r>
            <w:r>
              <w:rPr>
                <w:rFonts w:ascii="Times New Roman" w:hAnsi="Times New Roman"/>
                <w:b w:val="0"/>
                <w:i w:val="1"/>
                <w:color w:val="000000"/>
                <w:sz w:val="24"/>
                <w:shd w:val="clear" w:fill="FFFFFF"/>
              </w:rPr>
              <w:t>(Регулятивные УУД)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  <w:tr>
        <w:trPr>
          <w:trHeight w:hRule="atLeast" w:val="2649"/>
        </w:trPr>
        <w:tc>
          <w:tcPr>
            <w:tcW w:w="398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after="18" w:beforeAutospacing="0" w:afterAutospacing="0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Самостоятельная работа обучающихся</w:t>
            </w:r>
          </w:p>
        </w:tc>
        <w:tc>
          <w:tcPr>
            <w:tcW w:w="3118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29" w:name="_dx_frag_StartFragment"/>
            <w:bookmarkEnd w:id="29"/>
            <w:r>
              <w:rPr>
                <w:rFonts w:ascii="Times New Roman" w:hAnsi="Times New Roman"/>
                <w:b w:val="1"/>
                <w:i w:val="1"/>
                <w:color w:val="000000"/>
                <w:sz w:val="24"/>
                <w:shd w:val="clear" w:fill="FFFFFF"/>
              </w:rPr>
              <w:t>Работа по карточкам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 (закрепление).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Заполните 2-ой столбик таблицы.</w:t>
            </w:r>
          </w:p>
          <w:tbl>
            <w:tblPr>
              <w:tblW w:w="1635" w:type="dxa"/>
              <w:tblInd w:w="0" w:type="dxa"/>
              <w:tblBorders>
                <w:insideH w:val="none" w:sz="0" w:space="0" w:shadow="0" w:frame="0" w:color="auto"/>
                <w:insideV w:val="none" w:sz="0" w:space="0" w:shadow="0" w:frame="0" w:color="auto"/>
              </w:tblBorders>
              <w:shd w:val="clear" w:fill="FFFFFF"/>
              <w:tblLayout w:type="autofit"/>
              <w:tblCellMar>
                <w:top w:w="105" w:type="dxa"/>
                <w:left w:w="105" w:type="dxa"/>
                <w:bottom w:w="105" w:type="dxa"/>
                <w:right w:w="105" w:type="dxa"/>
              </w:tblCellMar>
            </w:tblPr>
            <w:tblGrid/>
            <w:tr>
              <w:tc>
                <w:tcPr>
                  <w:tcW w:w="1395" w:type="dxa"/>
                  <w:tcBorders>
                    <w:top w:val="single" w:sz="6" w:space="0" w:shadow="0" w:frame="0" w:color="000001"/>
                    <w:left w:val="single" w:sz="6" w:space="0" w:shadow="0" w:frame="0" w:color="000001"/>
                    <w:bottom w:val="single" w:sz="6" w:space="0" w:shadow="0" w:frame="0" w:color="000001"/>
                    <w:right w:val="single" w:sz="6" w:space="0" w:shadow="0" w:fram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top"/>
                </w:tcPr>
                <w:p>
                  <w:pPr>
                    <w:spacing w:before="0" w:after="150"/>
                    <w:ind w:left="0" w:right="0"/>
                    <w:rPr>
                      <w:rFonts w:ascii="Times New Roman" w:hAnsi="Times New Roman"/>
                      <w:b w:val="0"/>
                      <w:i w:val="0"/>
                      <w:color w:val="000000"/>
                      <w:sz w:val="24"/>
                      <w:shd w:val="nil" w:fill="auto"/>
                    </w:rPr>
                  </w:pPr>
                  <w:r>
                    <w:rPr>
                      <w:rFonts w:ascii="Times New Roman" w:hAnsi="Times New Roman"/>
                      <w:b w:val="0"/>
                      <w:i w:val="1"/>
                      <w:color w:val="000000"/>
                      <w:sz w:val="24"/>
                      <w:shd w:val="nil" w:fill="auto"/>
                    </w:rPr>
                    <w:t>Цвет страницы</w:t>
                  </w:r>
                </w:p>
              </w:tc>
            </w:tr>
            <w:tr>
              <w:tc>
                <w:tcPr>
                  <w:tcW w:w="1395" w:type="dxa"/>
                  <w:tcBorders>
                    <w:top w:val="single" w:sz="6" w:space="0" w:shadow="0" w:frame="0" w:color="000001"/>
                    <w:left w:val="single" w:sz="6" w:space="0" w:shadow="0" w:frame="0" w:color="000001"/>
                    <w:bottom w:val="single" w:sz="6" w:space="0" w:shadow="0" w:frame="0" w:color="000001"/>
                    <w:right w:val="single" w:sz="6" w:space="0" w:shadow="0" w:fram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top"/>
                </w:tcPr>
                <w:p>
                  <w:pPr>
                    <w:spacing w:before="0" w:after="150"/>
                    <w:ind w:left="0" w:right="0"/>
                    <w:rPr>
                      <w:rFonts w:ascii="Times New Roman" w:hAnsi="Times New Roman"/>
                      <w:b w:val="0"/>
                      <w:i w:val="0"/>
                      <w:color w:val="000000"/>
                      <w:sz w:val="24"/>
                      <w:shd w:val="nil" w:fill="auto"/>
                    </w:rPr>
                  </w:pPr>
                  <w:r>
                    <w:rPr>
                      <w:rFonts w:ascii="Times New Roman" w:hAnsi="Times New Roman"/>
                      <w:b w:val="0"/>
                      <w:i w:val="0"/>
                      <w:color w:val="000000"/>
                      <w:sz w:val="24"/>
                      <w:shd w:val="nil" w:fill="auto"/>
                    </w:rPr>
                    <w:t>Черные</w:t>
                  </w:r>
                </w:p>
                <w:p>
                  <w:pPr>
                    <w:spacing w:before="0" w:after="150"/>
                    <w:ind w:left="0" w:right="0"/>
                    <w:rPr>
                      <w:rFonts w:ascii="Times New Roman" w:hAnsi="Times New Roman"/>
                      <w:b w:val="0"/>
                      <w:i w:val="0"/>
                      <w:color w:val="000000"/>
                      <w:sz w:val="24"/>
                      <w:shd w:val="nil" w:fill="auto"/>
                    </w:rPr>
                  </w:pPr>
                </w:p>
              </w:tc>
            </w:tr>
            <w:tr>
              <w:tc>
                <w:tcPr>
                  <w:tcW w:w="1395" w:type="dxa"/>
                  <w:tcBorders>
                    <w:top w:val="single" w:sz="6" w:space="0" w:shadow="0" w:frame="0" w:color="000001"/>
                    <w:left w:val="single" w:sz="6" w:space="0" w:shadow="0" w:frame="0" w:color="000001"/>
                    <w:bottom w:val="single" w:sz="6" w:space="0" w:shadow="0" w:frame="0" w:color="000001"/>
                    <w:right w:val="single" w:sz="6" w:space="0" w:shadow="0" w:fram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top"/>
                </w:tcPr>
                <w:p>
                  <w:pPr>
                    <w:spacing w:before="0" w:after="150"/>
                    <w:ind w:left="0" w:right="0"/>
                    <w:rPr>
                      <w:rFonts w:ascii="Times New Roman" w:hAnsi="Times New Roman"/>
                      <w:b w:val="0"/>
                      <w:i w:val="0"/>
                      <w:color w:val="000000"/>
                      <w:sz w:val="24"/>
                      <w:shd w:val="nil" w:fill="auto"/>
                    </w:rPr>
                  </w:pPr>
                  <w:r>
                    <w:rPr>
                      <w:rFonts w:ascii="Times New Roman" w:hAnsi="Times New Roman"/>
                      <w:b w:val="0"/>
                      <w:i w:val="0"/>
                      <w:color w:val="000000"/>
                      <w:sz w:val="24"/>
                      <w:shd w:val="nil" w:fill="auto"/>
                    </w:rPr>
                    <w:t>Красные</w:t>
                  </w:r>
                </w:p>
                <w:p>
                  <w:pPr>
                    <w:spacing w:before="0" w:after="150"/>
                    <w:ind w:left="0" w:right="0"/>
                    <w:rPr>
                      <w:rFonts w:ascii="Times New Roman" w:hAnsi="Times New Roman"/>
                      <w:b w:val="0"/>
                      <w:i w:val="0"/>
                      <w:color w:val="000000"/>
                      <w:sz w:val="24"/>
                      <w:shd w:val="nil" w:fill="auto"/>
                    </w:rPr>
                  </w:pPr>
                </w:p>
              </w:tc>
            </w:tr>
            <w:tr>
              <w:tc>
                <w:tcPr>
                  <w:tcW w:w="1395" w:type="dxa"/>
                  <w:tcBorders>
                    <w:top w:val="single" w:sz="6" w:space="0" w:shadow="0" w:frame="0" w:color="000001"/>
                    <w:left w:val="single" w:sz="6" w:space="0" w:shadow="0" w:frame="0" w:color="000001"/>
                    <w:bottom w:val="single" w:sz="6" w:space="0" w:shadow="0" w:frame="0" w:color="000001"/>
                    <w:right w:val="single" w:sz="6" w:space="0" w:shadow="0" w:fram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top"/>
                </w:tcPr>
                <w:p>
                  <w:pPr>
                    <w:spacing w:before="0" w:after="150"/>
                    <w:ind w:left="0" w:right="0"/>
                    <w:rPr>
                      <w:rFonts w:ascii="Times New Roman" w:hAnsi="Times New Roman"/>
                      <w:b w:val="0"/>
                      <w:i w:val="0"/>
                      <w:color w:val="000000"/>
                      <w:sz w:val="24"/>
                      <w:shd w:val="nil" w:fill="auto"/>
                    </w:rPr>
                  </w:pPr>
                  <w:r>
                    <w:rPr>
                      <w:rFonts w:ascii="Times New Roman" w:hAnsi="Times New Roman"/>
                      <w:b w:val="0"/>
                      <w:i w:val="0"/>
                      <w:color w:val="000000"/>
                      <w:sz w:val="24"/>
                      <w:shd w:val="nil" w:fill="auto"/>
                    </w:rPr>
                    <w:t>Оранжевые</w:t>
                  </w:r>
                </w:p>
                <w:p>
                  <w:pPr>
                    <w:spacing w:before="0" w:after="150"/>
                    <w:ind w:left="0" w:right="0"/>
                    <w:rPr>
                      <w:rFonts w:ascii="Times New Roman" w:hAnsi="Times New Roman"/>
                      <w:b w:val="0"/>
                      <w:i w:val="0"/>
                      <w:color w:val="000000"/>
                      <w:sz w:val="24"/>
                      <w:shd w:val="nil" w:fill="auto"/>
                    </w:rPr>
                  </w:pPr>
                </w:p>
              </w:tc>
            </w:tr>
            <w:tr>
              <w:tc>
                <w:tcPr>
                  <w:tcW w:w="1395" w:type="dxa"/>
                  <w:tcBorders>
                    <w:top w:val="single" w:sz="6" w:space="0" w:shadow="0" w:frame="0" w:color="000001"/>
                    <w:left w:val="single" w:sz="6" w:space="0" w:shadow="0" w:frame="0" w:color="000001"/>
                    <w:bottom w:val="single" w:sz="6" w:space="0" w:shadow="0" w:frame="0" w:color="000001"/>
                    <w:right w:val="single" w:sz="6" w:space="0" w:shadow="0" w:fram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top"/>
                </w:tcPr>
                <w:p>
                  <w:pPr>
                    <w:spacing w:before="0" w:after="150"/>
                    <w:ind w:left="0" w:right="0"/>
                    <w:rPr>
                      <w:rFonts w:ascii="Times New Roman" w:hAnsi="Times New Roman"/>
                      <w:b w:val="0"/>
                      <w:i w:val="0"/>
                      <w:color w:val="000000"/>
                      <w:sz w:val="24"/>
                      <w:shd w:val="nil" w:fill="auto"/>
                    </w:rPr>
                  </w:pPr>
                  <w:r>
                    <w:rPr>
                      <w:rFonts w:ascii="Times New Roman" w:hAnsi="Times New Roman"/>
                      <w:b w:val="0"/>
                      <w:i w:val="0"/>
                      <w:color w:val="000000"/>
                      <w:sz w:val="24"/>
                      <w:shd w:val="nil" w:fill="auto"/>
                    </w:rPr>
                    <w:t>Желтые</w:t>
                  </w:r>
                </w:p>
                <w:p>
                  <w:pPr>
                    <w:spacing w:before="0" w:after="150"/>
                    <w:ind w:left="0" w:right="0"/>
                    <w:rPr>
                      <w:rFonts w:ascii="Times New Roman" w:hAnsi="Times New Roman"/>
                      <w:b w:val="0"/>
                      <w:i w:val="0"/>
                      <w:color w:val="000000"/>
                      <w:sz w:val="24"/>
                      <w:shd w:val="nil" w:fill="auto"/>
                    </w:rPr>
                  </w:pPr>
                </w:p>
              </w:tc>
            </w:tr>
            <w:tr>
              <w:tc>
                <w:tcPr>
                  <w:tcW w:w="1395" w:type="dxa"/>
                  <w:tcBorders>
                    <w:top w:val="single" w:sz="6" w:space="0" w:shadow="0" w:frame="0" w:color="000001"/>
                    <w:left w:val="single" w:sz="6" w:space="0" w:shadow="0" w:frame="0" w:color="000001"/>
                    <w:bottom w:val="single" w:sz="6" w:space="0" w:shadow="0" w:frame="0" w:color="000001"/>
                    <w:right w:val="single" w:sz="6" w:space="0" w:shadow="0" w:fram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top"/>
                </w:tcPr>
                <w:p>
                  <w:pPr>
                    <w:spacing w:before="0" w:after="150"/>
                    <w:ind w:left="0" w:right="0"/>
                    <w:rPr>
                      <w:rFonts w:ascii="Times New Roman" w:hAnsi="Times New Roman"/>
                      <w:b w:val="0"/>
                      <w:i w:val="0"/>
                      <w:color w:val="000000"/>
                      <w:sz w:val="24"/>
                      <w:shd w:val="nil" w:fill="auto"/>
                    </w:rPr>
                  </w:pPr>
                  <w:r>
                    <w:rPr>
                      <w:rFonts w:ascii="Times New Roman" w:hAnsi="Times New Roman"/>
                      <w:b w:val="0"/>
                      <w:i w:val="0"/>
                      <w:color w:val="000000"/>
                      <w:sz w:val="24"/>
                      <w:shd w:val="nil" w:fill="auto"/>
                    </w:rPr>
                    <w:t>Белые</w:t>
                  </w:r>
                </w:p>
              </w:tc>
            </w:tr>
            <w:tr>
              <w:trPr>
                <w:trHeight w:hRule="atLeast" w:val="390"/>
              </w:trPr>
              <w:tc>
                <w:tcPr>
                  <w:tcW w:w="1395" w:type="dxa"/>
                  <w:tcBorders>
                    <w:top w:val="single" w:sz="6" w:space="0" w:shadow="0" w:frame="0" w:color="000001"/>
                    <w:left w:val="single" w:sz="6" w:space="0" w:shadow="0" w:frame="0" w:color="000001"/>
                    <w:bottom w:val="single" w:sz="6" w:space="0" w:shadow="0" w:frame="0" w:color="000001"/>
                    <w:right w:val="single" w:sz="6" w:space="0" w:shadow="0" w:fram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vAlign w:val="top"/>
                </w:tcPr>
                <w:p>
                  <w:pPr>
                    <w:spacing w:before="0" w:after="150"/>
                    <w:ind w:left="0" w:right="0"/>
                    <w:rPr>
                      <w:rFonts w:ascii="Times New Roman" w:hAnsi="Times New Roman"/>
                      <w:b w:val="0"/>
                      <w:i w:val="0"/>
                      <w:color w:val="000000"/>
                      <w:sz w:val="24"/>
                      <w:shd w:val="nil" w:fill="auto"/>
                    </w:rPr>
                  </w:pPr>
                  <w:r>
                    <w:rPr>
                      <w:rFonts w:ascii="Times New Roman" w:hAnsi="Times New Roman"/>
                      <w:b w:val="0"/>
                      <w:i w:val="0"/>
                      <w:color w:val="000000"/>
                      <w:sz w:val="24"/>
                      <w:shd w:val="nil" w:fill="auto"/>
                    </w:rPr>
                    <w:t>Зеленые</w:t>
                  </w:r>
                </w:p>
                <w:p>
                  <w:pPr>
                    <w:spacing w:before="0" w:after="150"/>
                    <w:ind w:left="0" w:right="0"/>
                    <w:rPr>
                      <w:rFonts w:ascii="Times New Roman" w:hAnsi="Times New Roman"/>
                      <w:b w:val="0"/>
                      <w:i w:val="0"/>
                      <w:color w:val="000000"/>
                      <w:sz w:val="24"/>
                      <w:shd w:val="nil" w:fill="auto"/>
                    </w:rPr>
                  </w:pPr>
                </w:p>
              </w:tc>
            </w:tr>
          </w:tbl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- </w:t>
            </w: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Какие растения занесены в Красную книгу? Подчеркните.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Обменяйтесь карточками с соседом по парте, проверьте работу товарища.</w:t>
            </w:r>
          </w:p>
          <w:p>
            <w:pPr>
              <w:spacing w:before="0" w:after="15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Оцените работу:</w:t>
            </w:r>
          </w:p>
          <w:p>
            <w:pPr>
              <w:spacing w:lineRule="auto" w:line="278" w:after="1" w:beforeAutospacing="0" w:afterAutospacing="0"/>
              <w:ind w:right="1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Поднимите руки те, кто получил «5»; «4»; «3»</w:t>
            </w:r>
          </w:p>
        </w:tc>
        <w:tc>
          <w:tcPr>
            <w:tcW w:w="2268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30" w:name="_dx_frag_StartFragment"/>
            <w:bookmarkEnd w:id="30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Черные - уже исчезли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Красные - находятся на грани исчезновения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Оранжевые - число постоянно уменьшается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Желтые - редкие виды; их число пока не сокращается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Белые - не хватает сведений о них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Зеленые - число постепенно восстанавливается.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u w:val="single"/>
                <w:shd w:val="clear" w:fill="FFFFFF"/>
              </w:rPr>
              <w:t>Венерин башмачок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, пырей, осот, 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u w:val="single"/>
                <w:shd w:val="clear" w:fill="FFFFFF"/>
              </w:rPr>
              <w:t>ковыль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, одуванчик, 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u w:val="single"/>
                <w:shd w:val="clear" w:fill="FFFFFF"/>
              </w:rPr>
              <w:t>тюльпан Шренка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, полынь, крапива, 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u w:val="single"/>
                <w:shd w:val="clear" w:fill="FFFFFF"/>
              </w:rPr>
              <w:t>водяной орех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, 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u w:val="single"/>
                <w:shd w:val="clear" w:fill="FFFFFF"/>
              </w:rPr>
              <w:t>пион тонколистный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, чертополох.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 xml:space="preserve"> (</w:t>
            </w: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shd w:val="clear" w:fill="FFFFFF"/>
              </w:rPr>
              <w:t>Слайд 9)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Дети оценивают работу: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1"/>
                <w:i w:val="1"/>
                <w:color w:val="000000"/>
                <w:sz w:val="24"/>
                <w:shd w:val="clear" w:fill="FFFFFF"/>
              </w:rPr>
              <w:t>«5» - без ошибок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1"/>
                <w:i w:val="1"/>
                <w:color w:val="000000"/>
                <w:sz w:val="24"/>
                <w:shd w:val="clear" w:fill="FFFFFF"/>
              </w:rPr>
              <w:t>«4» - 1-2 ошибки</w:t>
            </w:r>
          </w:p>
          <w:p>
            <w:pPr>
              <w:ind w:left="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i w:val="1"/>
                <w:color w:val="000000"/>
                <w:sz w:val="24"/>
                <w:shd w:val="clear" w:fill="FFFFFF"/>
              </w:rPr>
              <w:t>«3» - 3-4 ошибки</w:t>
            </w:r>
          </w:p>
        </w:tc>
        <w:tc>
          <w:tcPr>
            <w:tcW w:w="2412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4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83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31" w:name="_dx_frag_StartFragment"/>
            <w:bookmarkEnd w:id="31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Умение сопоставлять результаты своей работы с образцом, выделять и осознавать то, что надо освоить (оценка), умение сличать результат своей деятельности с заданным эталоном, с целью обнаружения отклонений или отличий от него (контроль)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1"/>
                <w:color w:val="000000"/>
                <w:sz w:val="24"/>
                <w:shd w:val="clear" w:fill="FFFFFF"/>
              </w:rPr>
              <w:t>(Регулятивные УУД)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Определять во время работы последовательность своих промежуточных действий (планирование)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Умение сличать результат своей деятельности с заданным эталоном, с целью обнаружения отклонений или отличий от него (контроль), умение сопоставлять (сравнивать) результат своей работы с образцом, выделять и осознавать то, что надо освоить (оценка)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1"/>
                <w:color w:val="000000"/>
                <w:sz w:val="24"/>
                <w:shd w:val="clear" w:fill="FFFFFF"/>
              </w:rPr>
              <w:t>(Регулятивные УУД)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Выбор оснований и критериев для сравнения, классификации объектов. </w:t>
            </w:r>
            <w:r>
              <w:rPr>
                <w:rFonts w:ascii="Times New Roman" w:hAnsi="Times New Roman"/>
                <w:b w:val="0"/>
                <w:i w:val="1"/>
                <w:color w:val="000000"/>
                <w:sz w:val="24"/>
                <w:shd w:val="clear" w:fill="FFFFFF"/>
              </w:rPr>
              <w:t>(Познавательные УУД)</w:t>
            </w:r>
          </w:p>
          <w:p>
            <w:pPr>
              <w:ind w:left="41"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Умение формулировать собственное мнение и позицию. </w:t>
            </w:r>
            <w:r>
              <w:rPr>
                <w:rFonts w:ascii="Times New Roman" w:hAnsi="Times New Roman"/>
                <w:b w:val="0"/>
                <w:i w:val="1"/>
                <w:color w:val="000000"/>
                <w:sz w:val="24"/>
                <w:shd w:val="clear" w:fill="FFFFFF"/>
              </w:rPr>
              <w:t>(Коммуникативные УУД)</w:t>
            </w:r>
          </w:p>
        </w:tc>
      </w:tr>
      <w:tr>
        <w:trPr>
          <w:trHeight w:hRule="atLeast" w:val="759"/>
        </w:trPr>
        <w:tc>
          <w:tcPr>
            <w:tcW w:w="3987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Рефлексия</w:t>
            </w:r>
          </w:p>
          <w:p>
            <w:pPr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Цель: Закрепить полученные знания. </w:t>
            </w:r>
          </w:p>
        </w:tc>
        <w:tc>
          <w:tcPr>
            <w:tcW w:w="3118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before="0" w:after="15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bookmarkStart w:id="32" w:name="_dx_frag_StartFragment"/>
            <w:bookmarkEnd w:id="32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Что нового вы узнали для себя, работая на уроке?</w:t>
            </w:r>
          </w:p>
          <w:p>
            <w:pPr>
              <w:spacing w:before="0" w:after="150"/>
              <w:ind w:firstLine="0" w:left="0" w:right="0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- Что бы вы посоветовали другим ребятам?</w:t>
            </w:r>
          </w:p>
          <w:p>
            <w:pPr>
              <w:spacing w:before="0" w:after="15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Перед каждым из вас на листочках лежит ваша лестница успеха. Оцените свою работу на уроке, нарисуйте смайлика на той ступеньке, на которую каждый из вас сегодня поднялся.</w:t>
            </w:r>
          </w:p>
          <w:p>
            <w:pPr>
              <w:ind w:right="7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i w:val="0"/>
                <w:color w:val="000000"/>
                <w:sz w:val="24"/>
                <w:u w:val="single"/>
                <w:shd w:val="clear" w:fill="FFFFFF"/>
              </w:rPr>
              <w:t>Оценки за урок</w:t>
            </w:r>
          </w:p>
        </w:tc>
        <w:tc>
          <w:tcPr>
            <w:tcW w:w="2268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Отвечаю</w:t>
            </w:r>
            <w:r>
              <w:rPr>
                <w:rFonts w:ascii="Times New Roman" w:hAnsi="Times New Roman"/>
                <w:sz w:val="24"/>
              </w:rPr>
              <w:t>т на вопро</w:t>
            </w:r>
            <w:r>
              <w:rPr>
                <w:rFonts w:ascii="Times New Roman" w:hAnsi="Times New Roman"/>
                <w:sz w:val="24"/>
              </w:rPr>
              <w:t>сы учителя.</w:t>
            </w:r>
          </w:p>
          <w:p>
            <w:pPr>
              <w:ind w:left="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Оценивают свою деятельность. </w:t>
            </w:r>
          </w:p>
          <w:p>
            <w:pPr>
              <w:spacing w:before="0" w:after="150"/>
              <w:ind w:firstLine="0" w:left="0" w:right="0"/>
              <w:jc w:val="both"/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  <w:bookmarkStart w:id="33" w:name="_dx_frag_StartFragment"/>
            <w:bookmarkEnd w:id="33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drawing>
                <wp:inline xmlns:wp="http://schemas.openxmlformats.org/drawingml/2006/wordprocessingDrawing">
                  <wp:extent cx="1362075" cy="1028700"/>
                  <wp:docPr id="1" name="Picture 1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xmlns:r="http://schemas.openxmlformats.org/officeDocument/2006/relationships" r:embed="Relimage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0287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ind w:left="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br w:type="textWrapping"/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>
            <w:pPr>
              <w:ind w:left="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2412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ind w:left="2" w:right="3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rPr>
                <w:rFonts w:ascii="Times New Roman" w:hAnsi="Times New Roman"/>
                <w:sz w:val="24"/>
              </w:rPr>
            </w:pPr>
            <w:bookmarkStart w:id="34" w:name="_dx_frag_StartFragment"/>
            <w:bookmarkEnd w:id="34"/>
            <w:r>
              <w:rPr>
                <w:rFonts w:ascii="Times New Roman" w:hAnsi="Times New Roman"/>
                <w:b w:val="0"/>
                <w:i w:val="0"/>
                <w:color w:val="000000"/>
                <w:sz w:val="24"/>
                <w:shd w:val="clear" w:fill="FFFFFF"/>
              </w:rPr>
              <w:t>Умение объективно оценивать собственное мнение и позицию. </w:t>
            </w:r>
            <w:r>
              <w:rPr>
                <w:rFonts w:ascii="Times New Roman" w:hAnsi="Times New Roman"/>
                <w:b w:val="0"/>
                <w:i w:val="1"/>
                <w:color w:val="000000"/>
                <w:sz w:val="24"/>
                <w:shd w:val="clear" w:fill="FFFFFF"/>
              </w:rPr>
              <w:t>(Коммуникативные УУД)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</w:tr>
    </w:tbl>
    <w:p>
      <w:pPr>
        <w:spacing w:after="0" w:beforeAutospacing="0" w:afterAutospacing="0"/>
        <w:ind w:left="-1133" w:right="27"/>
        <w:jc w:val="both"/>
        <w:rPr>
          <w:rFonts w:ascii="Times New Roman" w:hAnsi="Times New Roman"/>
          <w:sz w:val="24"/>
        </w:rPr>
      </w:pPr>
    </w:p>
    <w:tbl>
      <w:tblPr>
        <w:tblStyle w:val="T2"/>
        <w:tblW w:w="14620" w:type="dxa"/>
        <w:tblInd w:w="-17" w:type="dxa"/>
        <w:tblCellMar>
          <w:top w:w="31" w:type="dxa"/>
          <w:left w:w="17" w:type="dxa"/>
        </w:tblCellMar>
        <w:tblLook w:val="04A0"/>
      </w:tblPr>
      <w:tblGrid/>
      <w:tr>
        <w:trPr>
          <w:trHeight w:hRule="atLeast" w:val="1421"/>
        </w:trPr>
        <w:tc>
          <w:tcPr>
            <w:tcW w:w="3986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Рефлексия педагогической деятельности</w:t>
            </w:r>
            <w:r>
              <w:rPr>
                <w:rFonts w:ascii="Times New Roman" w:hAnsi="Times New Roman"/>
                <w:sz w:val="24"/>
              </w:rPr>
              <w:t xml:space="preserve">  </w:t>
            </w:r>
          </w:p>
        </w:tc>
        <w:tc>
          <w:tcPr>
            <w:tcW w:w="10634" w:type="dxa"/>
            <w:tcBorders>
              <w:top w:val="single" w:sz="8" w:space="0" w:shadow="0" w:frame="0" w:color="000000"/>
              <w:left w:val="single" w:sz="8" w:space="0" w:shadow="0" w:frame="0" w:color="000000"/>
              <w:bottom w:val="single" w:sz="8" w:space="0" w:shadow="0" w:frame="0" w:color="000000"/>
              <w:right w:val="single" w:sz="8" w:space="0" w:shadow="0" w:frame="0" w:color="000000"/>
            </w:tcBorders>
          </w:tcPr>
          <w:p>
            <w:pPr>
              <w:spacing w:lineRule="auto" w:line="238" w:beforeAutospacing="0" w:afterAutospacing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Учебное время на уроке использовалось эффективно, запланированный объем урока выполнен. Цели и задачи были достигнуты. Интенсивность урока была оптимальной с учётом физических и психологических возможностей </w:t>
            </w:r>
            <w:r>
              <w:rPr>
                <w:rFonts w:ascii="Times New Roman" w:hAnsi="Times New Roman"/>
                <w:sz w:val="24"/>
              </w:rPr>
              <w:t>третьекласснико</w:t>
            </w:r>
            <w:r>
              <w:rPr>
                <w:rFonts w:ascii="Times New Roman" w:hAnsi="Times New Roman"/>
                <w:sz w:val="24"/>
              </w:rPr>
              <w:t xml:space="preserve">в. </w:t>
            </w:r>
          </w:p>
          <w:p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Доброжелательная обстановка, позитивный настрой на урок, подбор современных методов и приёмов помог каждому ребёнку продвинуться  в своём индивидуальном развитии. </w:t>
            </w:r>
          </w:p>
        </w:tc>
      </w:tr>
    </w:tbl>
    <w:p>
      <w:pPr>
        <w:spacing w:after="25" w:beforeAutospacing="0" w:afterAutospac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>
      <w:pPr>
        <w:spacing w:after="0" w:beforeAutospacing="0" w:afterAutospacing="0"/>
        <w:ind w:hanging="10" w:left="-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Подпись учителя: ________________________ Дата </w:t>
      </w:r>
      <w:r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</w:rPr>
        <w:t>02)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>11</w:t>
      </w:r>
      <w:r>
        <w:rPr>
          <w:rFonts w:ascii="Times New Roman" w:hAnsi="Times New Roman"/>
          <w:sz w:val="24"/>
        </w:rPr>
        <w:t xml:space="preserve">.2020 </w:t>
      </w:r>
    </w:p>
    <w:p>
      <w:pPr>
        <w:spacing w:after="25" w:beforeAutospacing="0" w:afterAutospac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bookmarkStart w:id="35" w:name="_GoBack"/>
      <w:bookmarkEnd w:id="35"/>
    </w:p>
    <w:p>
      <w:pPr>
        <w:spacing w:after="0" w:beforeAutospacing="0" w:afterAutospacing="0"/>
        <w:ind w:hanging="10" w:left="-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Подпись методиста: _________________________ Дата ___________ </w:t>
      </w:r>
    </w:p>
    <w:p>
      <w:pPr>
        <w:spacing w:after="0" w:beforeAutospacing="0" w:afterAutospacing="0"/>
      </w:pPr>
      <w:r>
        <w:t xml:space="preserve"> </w:t>
      </w:r>
    </w:p>
    <w:sectPr>
      <w:type w:val="nextPage"/>
      <w:pgSz w:w="16838" w:h="11906" w:code="9" w:orient="landscape"/>
      <w:pgMar w:left="1133" w:right="1075" w:top="567" w:bottom="568" w:header="720" w:footer="720" w:gutter="0"/>
      <w:cols w:equalWidth="1" w:space="720"/>
    </w:sectPr>
  </w:body>
</w:document>
</file>

<file path=word/numbering.xml><?xml version="1.0" encoding="utf-8"?>
<w:numbering xmlns:w="http://schemas.openxmlformats.org/wordprocessingml/2006/main">
  <w:abstractNum w:abstractNumId="0">
    <w:nsid w:val="39DA1759"/>
    <w:multiLevelType w:val="hybridMultilevel"/>
    <w:lvl w:ilvl="0" w:tplc="B458033E">
      <w:start w:val="1"/>
      <w:numFmt w:val="bullet"/>
      <w:suff w:val="tab"/>
      <w:lvlText w:val="-"/>
      <w:lvlJc w:val="left"/>
      <w:pPr>
        <w:ind w:left="17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1" w:tplc="DAEC4D40">
      <w:start w:val="1"/>
      <w:numFmt w:val="bullet"/>
      <w:suff w:val="tab"/>
      <w:lvlText w:val="o"/>
      <w:lvlJc w:val="left"/>
      <w:pPr>
        <w:ind w:left="1117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2" w:tplc="109C91CC">
      <w:start w:val="1"/>
      <w:numFmt w:val="bullet"/>
      <w:suff w:val="tab"/>
      <w:lvlText w:val="▪"/>
      <w:lvlJc w:val="left"/>
      <w:pPr>
        <w:ind w:left="1837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3" w:tplc="ECD89C8C">
      <w:start w:val="1"/>
      <w:numFmt w:val="bullet"/>
      <w:suff w:val="tab"/>
      <w:lvlText w:val="•"/>
      <w:lvlJc w:val="left"/>
      <w:pPr>
        <w:ind w:left="2557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4" w:tplc="28B628FE">
      <w:start w:val="1"/>
      <w:numFmt w:val="bullet"/>
      <w:suff w:val="tab"/>
      <w:lvlText w:val="o"/>
      <w:lvlJc w:val="left"/>
      <w:pPr>
        <w:ind w:left="3277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5" w:tplc="F76A2484">
      <w:start w:val="1"/>
      <w:numFmt w:val="bullet"/>
      <w:suff w:val="tab"/>
      <w:lvlText w:val="▪"/>
      <w:lvlJc w:val="left"/>
      <w:pPr>
        <w:ind w:left="3997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6" w:tplc="56488E76">
      <w:start w:val="1"/>
      <w:numFmt w:val="bullet"/>
      <w:suff w:val="tab"/>
      <w:lvlText w:val="•"/>
      <w:lvlJc w:val="left"/>
      <w:pPr>
        <w:ind w:left="4717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7" w:tplc="D65E860E">
      <w:start w:val="1"/>
      <w:numFmt w:val="bullet"/>
      <w:suff w:val="tab"/>
      <w:lvlText w:val="o"/>
      <w:lvlJc w:val="left"/>
      <w:pPr>
        <w:ind w:left="5437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8" w:tplc="2FB6B5D8">
      <w:start w:val="1"/>
      <w:numFmt w:val="bullet"/>
      <w:suff w:val="tab"/>
      <w:lvlText w:val="▪"/>
      <w:lvlJc w:val="left"/>
      <w:pPr>
        <w:ind w:left="6157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</w:abstractNum>
  <w:abstractNum w:abstractNumId="1">
    <w:nsid w:val="46DF0D20"/>
    <w:multiLevelType w:val="hybridMultilevel"/>
    <w:lvl w:ilvl="0" w:tplc="1DF6BB9A">
      <w:start w:val="1"/>
      <w:numFmt w:val="bullet"/>
      <w:suff w:val="tab"/>
      <w:lvlText w:val="-"/>
      <w:lvlJc w:val="left"/>
      <w:pPr>
        <w:ind w:left="17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1" w:tplc="B51224E2">
      <w:start w:val="1"/>
      <w:numFmt w:val="bullet"/>
      <w:suff w:val="tab"/>
      <w:lvlText w:val="o"/>
      <w:lvlJc w:val="left"/>
      <w:pPr>
        <w:ind w:left="1097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2" w:tplc="5B343774">
      <w:start w:val="1"/>
      <w:numFmt w:val="bullet"/>
      <w:suff w:val="tab"/>
      <w:lvlText w:val="▪"/>
      <w:lvlJc w:val="left"/>
      <w:pPr>
        <w:ind w:left="1817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3" w:tplc="ED9612B6">
      <w:start w:val="1"/>
      <w:numFmt w:val="bullet"/>
      <w:suff w:val="tab"/>
      <w:lvlText w:val="•"/>
      <w:lvlJc w:val="left"/>
      <w:pPr>
        <w:ind w:left="2537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4" w:tplc="576432DE">
      <w:start w:val="1"/>
      <w:numFmt w:val="bullet"/>
      <w:suff w:val="tab"/>
      <w:lvlText w:val="o"/>
      <w:lvlJc w:val="left"/>
      <w:pPr>
        <w:ind w:left="3257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5" w:tplc="B720EFE4">
      <w:start w:val="1"/>
      <w:numFmt w:val="bullet"/>
      <w:suff w:val="tab"/>
      <w:lvlText w:val="▪"/>
      <w:lvlJc w:val="left"/>
      <w:pPr>
        <w:ind w:left="3977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6" w:tplc="9260ED18">
      <w:start w:val="1"/>
      <w:numFmt w:val="bullet"/>
      <w:suff w:val="tab"/>
      <w:lvlText w:val="•"/>
      <w:lvlJc w:val="left"/>
      <w:pPr>
        <w:ind w:left="4697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7" w:tplc="78B06E34">
      <w:start w:val="1"/>
      <w:numFmt w:val="bullet"/>
      <w:suff w:val="tab"/>
      <w:lvlText w:val="o"/>
      <w:lvlJc w:val="left"/>
      <w:pPr>
        <w:ind w:left="5417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8" w:tplc="29EC9508">
      <w:start w:val="1"/>
      <w:numFmt w:val="bullet"/>
      <w:suff w:val="tab"/>
      <w:lvlText w:val="▪"/>
      <w:lvlJc w:val="left"/>
      <w:pPr>
        <w:ind w:left="6137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</w:abstractNum>
  <w:abstractNum w:abstractNumId="2">
    <w:nsid w:val="4B75164E"/>
    <w:multiLevelType w:val="hybridMultilevel"/>
    <w:lvl w:ilvl="0" w:tplc="E534857C">
      <w:start w:val="1"/>
      <w:numFmt w:val="bullet"/>
      <w:suff w:val="tab"/>
      <w:lvlText w:val="-"/>
      <w:lvlJc w:val="left"/>
      <w:pPr>
        <w:ind w:left="2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1" w:tplc="63D8B92E">
      <w:start w:val="1"/>
      <w:numFmt w:val="bullet"/>
      <w:suff w:val="tab"/>
      <w:lvlText w:val="o"/>
      <w:lvlJc w:val="left"/>
      <w:pPr>
        <w:ind w:left="1099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2" w:tplc="9326A43E">
      <w:start w:val="1"/>
      <w:numFmt w:val="bullet"/>
      <w:suff w:val="tab"/>
      <w:lvlText w:val="▪"/>
      <w:lvlJc w:val="left"/>
      <w:pPr>
        <w:ind w:left="1819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3" w:tplc="55065C94">
      <w:start w:val="1"/>
      <w:numFmt w:val="bullet"/>
      <w:suff w:val="tab"/>
      <w:lvlText w:val="•"/>
      <w:lvlJc w:val="left"/>
      <w:pPr>
        <w:ind w:left="2539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4" w:tplc="36A48CE2">
      <w:start w:val="1"/>
      <w:numFmt w:val="bullet"/>
      <w:suff w:val="tab"/>
      <w:lvlText w:val="o"/>
      <w:lvlJc w:val="left"/>
      <w:pPr>
        <w:ind w:left="3259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5" w:tplc="54827210">
      <w:start w:val="1"/>
      <w:numFmt w:val="bullet"/>
      <w:suff w:val="tab"/>
      <w:lvlText w:val="▪"/>
      <w:lvlJc w:val="left"/>
      <w:pPr>
        <w:ind w:left="3979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6" w:tplc="4E3CAE36">
      <w:start w:val="1"/>
      <w:numFmt w:val="bullet"/>
      <w:suff w:val="tab"/>
      <w:lvlText w:val="•"/>
      <w:lvlJc w:val="left"/>
      <w:pPr>
        <w:ind w:left="4699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7" w:tplc="BDD057BE">
      <w:start w:val="1"/>
      <w:numFmt w:val="bullet"/>
      <w:suff w:val="tab"/>
      <w:lvlText w:val="o"/>
      <w:lvlJc w:val="left"/>
      <w:pPr>
        <w:ind w:left="5419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8" w:tplc="7A488A9E">
      <w:start w:val="1"/>
      <w:numFmt w:val="bullet"/>
      <w:suff w:val="tab"/>
      <w:lvlText w:val="▪"/>
      <w:lvlJc w:val="left"/>
      <w:pPr>
        <w:ind w:left="6139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</w:abstractNum>
  <w:abstractNum w:abstractNumId="3">
    <w:nsid w:val="78675971"/>
    <w:multiLevelType w:val="hybridMultilevel"/>
    <w:lvl w:ilvl="0" w:tplc="201420BA">
      <w:start w:val="1"/>
      <w:numFmt w:val="bullet"/>
      <w:suff w:val="tab"/>
      <w:lvlText w:val="-"/>
      <w:lvlJc w:val="left"/>
      <w:pPr>
        <w:ind w:left="2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1" w:tplc="D956736A">
      <w:start w:val="1"/>
      <w:numFmt w:val="bullet"/>
      <w:suff w:val="tab"/>
      <w:lvlText w:val="o"/>
      <w:lvlJc w:val="left"/>
      <w:pPr>
        <w:ind w:left="1099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2" w:tplc="4EE64560">
      <w:start w:val="1"/>
      <w:numFmt w:val="bullet"/>
      <w:suff w:val="tab"/>
      <w:lvlText w:val="▪"/>
      <w:lvlJc w:val="left"/>
      <w:pPr>
        <w:ind w:left="1819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3" w:tplc="E9BC65D4">
      <w:start w:val="1"/>
      <w:numFmt w:val="bullet"/>
      <w:suff w:val="tab"/>
      <w:lvlText w:val="•"/>
      <w:lvlJc w:val="left"/>
      <w:pPr>
        <w:ind w:left="2539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4" w:tplc="F0720914">
      <w:start w:val="1"/>
      <w:numFmt w:val="bullet"/>
      <w:suff w:val="tab"/>
      <w:lvlText w:val="o"/>
      <w:lvlJc w:val="left"/>
      <w:pPr>
        <w:ind w:left="3259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5" w:tplc="BD5ADDEE">
      <w:start w:val="1"/>
      <w:numFmt w:val="bullet"/>
      <w:suff w:val="tab"/>
      <w:lvlText w:val="▪"/>
      <w:lvlJc w:val="left"/>
      <w:pPr>
        <w:ind w:left="3979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6" w:tplc="9CC0072E">
      <w:start w:val="1"/>
      <w:numFmt w:val="bullet"/>
      <w:suff w:val="tab"/>
      <w:lvlText w:val="•"/>
      <w:lvlJc w:val="left"/>
      <w:pPr>
        <w:ind w:left="4699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7" w:tplc="D73001AC">
      <w:start w:val="1"/>
      <w:numFmt w:val="bullet"/>
      <w:suff w:val="tab"/>
      <w:lvlText w:val="o"/>
      <w:lvlJc w:val="left"/>
      <w:pPr>
        <w:ind w:left="5419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  <w:lvl w:ilvl="8" w:tplc="99D406BC">
      <w:start w:val="1"/>
      <w:numFmt w:val="bullet"/>
      <w:suff w:val="tab"/>
      <w:lvlText w:val="▪"/>
      <w:lvlJc w:val="left"/>
      <w:pPr>
        <w:ind w:left="6139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  <w:vertAlign w:val="baseline"/>
      </w:rPr>
    </w:lvl>
  </w:abstractNum>
  <w:abstractNum w:abstractNumId="4">
    <w:nsid w:val="73FED9B3"/>
    <w:multiLevelType w:val="hybridMultilevel"/>
    <w:lvl w:ilvl="0" w:tplc="30893C06">
      <w:start w:val="1"/>
      <w:numFmt w:val="decimal"/>
      <w:suff w:val="tab"/>
      <w:lvlText w:val="%1."/>
      <w:lvlJc w:val="left"/>
      <w:pPr>
        <w:ind w:hanging="360" w:left="720"/>
      </w:pPr>
      <w:rPr/>
    </w:lvl>
    <w:lvl w:ilvl="1" w:tplc="508FC966">
      <w:start w:val="1"/>
      <w:numFmt w:val="decimal"/>
      <w:suff w:val="tab"/>
      <w:lvlText w:val="%2."/>
      <w:lvlJc w:val="left"/>
      <w:pPr>
        <w:ind w:hanging="360" w:left="1440"/>
      </w:pPr>
      <w:rPr/>
    </w:lvl>
    <w:lvl w:ilvl="2" w:tplc="42BB4FA5">
      <w:start w:val="1"/>
      <w:numFmt w:val="decimal"/>
      <w:suff w:val="tab"/>
      <w:lvlText w:val="%3."/>
      <w:lvlJc w:val="left"/>
      <w:pPr>
        <w:ind w:hanging="360" w:left="2160"/>
      </w:pPr>
      <w:rPr/>
    </w:lvl>
    <w:lvl w:ilvl="3" w:tplc="33D2B86F">
      <w:start w:val="1"/>
      <w:numFmt w:val="decimal"/>
      <w:suff w:val="tab"/>
      <w:lvlText w:val="%4."/>
      <w:lvlJc w:val="left"/>
      <w:pPr>
        <w:ind w:hanging="360" w:left="2880"/>
      </w:pPr>
      <w:rPr/>
    </w:lvl>
    <w:lvl w:ilvl="4" w:tplc="24A4B5EC">
      <w:start w:val="1"/>
      <w:numFmt w:val="decimal"/>
      <w:suff w:val="tab"/>
      <w:lvlText w:val="%5."/>
      <w:lvlJc w:val="left"/>
      <w:pPr>
        <w:ind w:hanging="360" w:left="3600"/>
      </w:pPr>
      <w:rPr/>
    </w:lvl>
    <w:lvl w:ilvl="5" w:tplc="7E576210">
      <w:start w:val="1"/>
      <w:numFmt w:val="decimal"/>
      <w:suff w:val="tab"/>
      <w:lvlText w:val="%6."/>
      <w:lvlJc w:val="left"/>
      <w:pPr>
        <w:ind w:hanging="360" w:left="4320"/>
      </w:pPr>
      <w:rPr/>
    </w:lvl>
    <w:lvl w:ilvl="6" w:tplc="0AB86533">
      <w:start w:val="1"/>
      <w:numFmt w:val="decimal"/>
      <w:suff w:val="tab"/>
      <w:lvlText w:val="%7."/>
      <w:lvlJc w:val="left"/>
      <w:pPr>
        <w:ind w:hanging="360" w:left="5040"/>
      </w:pPr>
      <w:rPr/>
    </w:lvl>
    <w:lvl w:ilvl="7" w:tplc="33979A05">
      <w:start w:val="1"/>
      <w:numFmt w:val="decimal"/>
      <w:suff w:val="tab"/>
      <w:lvlText w:val="%8."/>
      <w:lvlJc w:val="left"/>
      <w:pPr>
        <w:ind w:hanging="360" w:left="5760"/>
      </w:pPr>
      <w:rPr/>
    </w:lvl>
    <w:lvl w:ilvl="8" w:tplc="647E755A">
      <w:start w:val="1"/>
      <w:numFmt w:val="decimal"/>
      <w:suff w:val="tab"/>
      <w:lvlText w:val="%9."/>
      <w:lvlJc w:val="left"/>
      <w:pPr>
        <w:ind w:hanging="360" w:left="6480"/>
      </w:pPr>
      <w:rPr/>
    </w:lvl>
  </w:abstractNum>
  <w:abstractNum w:abstractNumId="5">
    <w:nsid w:val="0A60B0BE"/>
    <w:multiLevelType w:val="hybridMultilevel"/>
    <w:lvl w:ilvl="0" w:tplc="25E83B5D">
      <w:start w:val="1"/>
      <w:numFmt w:val="bullet"/>
      <w:suff w:val="tab"/>
      <w:lvlText w:val="·"/>
      <w:lvlJc w:val="left"/>
      <w:pPr>
        <w:ind w:hanging="360" w:left="720"/>
      </w:pPr>
      <w:rPr>
        <w:rFonts w:ascii="Symbol" w:hAnsi="Symbol"/>
      </w:rPr>
    </w:lvl>
    <w:lvl w:ilvl="1" w:tplc="2118CE10">
      <w:start w:val="1"/>
      <w:numFmt w:val="bullet"/>
      <w:suff w:val="tab"/>
      <w:lvlText w:val="o"/>
      <w:lvlJc w:val="left"/>
      <w:pPr>
        <w:ind w:hanging="360" w:left="1440"/>
      </w:pPr>
      <w:rPr>
        <w:rFonts w:ascii="Symbol" w:hAnsi="Symbol"/>
      </w:rPr>
    </w:lvl>
    <w:lvl w:ilvl="2" w:tplc="6DEE8CC0">
      <w:start w:val="1"/>
      <w:numFmt w:val="bullet"/>
      <w:suff w:val="tab"/>
      <w:lvlText w:val="·"/>
      <w:lvlJc w:val="left"/>
      <w:pPr>
        <w:ind w:hanging="360" w:left="2160"/>
      </w:pPr>
      <w:rPr>
        <w:rFonts w:ascii="Symbol" w:hAnsi="Symbol"/>
      </w:rPr>
    </w:lvl>
    <w:lvl w:ilvl="3" w:tplc="7311B32A">
      <w:start w:val="1"/>
      <w:numFmt w:val="bullet"/>
      <w:suff w:val="tab"/>
      <w:lvlText w:val="o"/>
      <w:lvlJc w:val="left"/>
      <w:pPr>
        <w:ind w:hanging="360" w:left="2880"/>
      </w:pPr>
      <w:rPr>
        <w:rFonts w:ascii="Symbol" w:hAnsi="Symbol"/>
      </w:rPr>
    </w:lvl>
    <w:lvl w:ilvl="4" w:tplc="0439864F">
      <w:start w:val="1"/>
      <w:numFmt w:val="bullet"/>
      <w:suff w:val="tab"/>
      <w:lvlText w:val="·"/>
      <w:lvlJc w:val="left"/>
      <w:pPr>
        <w:ind w:hanging="360" w:left="3600"/>
      </w:pPr>
      <w:rPr>
        <w:rFonts w:ascii="Symbol" w:hAnsi="Symbol"/>
      </w:rPr>
    </w:lvl>
    <w:lvl w:ilvl="5" w:tplc="28A0FB66">
      <w:start w:val="1"/>
      <w:numFmt w:val="bullet"/>
      <w:suff w:val="tab"/>
      <w:lvlText w:val="o"/>
      <w:lvlJc w:val="left"/>
      <w:pPr>
        <w:ind w:hanging="360" w:left="4320"/>
      </w:pPr>
      <w:rPr>
        <w:rFonts w:ascii="Symbol" w:hAnsi="Symbol"/>
      </w:rPr>
    </w:lvl>
    <w:lvl w:ilvl="6" w:tplc="663007CD">
      <w:start w:val="1"/>
      <w:numFmt w:val="bullet"/>
      <w:suff w:val="tab"/>
      <w:lvlText w:val="·"/>
      <w:lvlJc w:val="left"/>
      <w:pPr>
        <w:ind w:hanging="360" w:left="5040"/>
      </w:pPr>
      <w:rPr>
        <w:rFonts w:ascii="Symbol" w:hAnsi="Symbol"/>
      </w:rPr>
    </w:lvl>
    <w:lvl w:ilvl="7" w:tplc="57B41257">
      <w:start w:val="1"/>
      <w:numFmt w:val="bullet"/>
      <w:suff w:val="tab"/>
      <w:lvlText w:val="o"/>
      <w:lvlJc w:val="left"/>
      <w:pPr>
        <w:ind w:hanging="360" w:left="5760"/>
      </w:pPr>
      <w:rPr>
        <w:rFonts w:ascii="Symbol" w:hAnsi="Symbol"/>
      </w:rPr>
    </w:lvl>
    <w:lvl w:ilvl="8" w:tplc="5C0C386D">
      <w:start w:val="1"/>
      <w:numFmt w:val="bullet"/>
      <w:suff w:val="tab"/>
      <w:lvlText w:val="·"/>
      <w:lvlJc w:val="left"/>
      <w:pPr>
        <w:ind w:hanging="360" w:left="6480"/>
      </w:pPr>
      <w:rPr>
        <w:rFonts w:ascii="Symbol" w:hAnsi="Symbol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59" w:before="0" w:after="16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qFormat/>
    <w:pPr>
      <w:jc w:val="left"/>
    </w:pPr>
    <w:rPr>
      <w:rFonts w:ascii="Calibri" w:hAnsi="Calibri"/>
      <w:color w:val="000000"/>
    </w:rPr>
  </w:style>
  <w:style w:type="paragraph" w:styleId="P1">
    <w:name w:val="List Paragraph"/>
    <w:basedOn w:val="P0"/>
    <w:qFormat/>
    <w:pPr>
      <w:ind w:left="720"/>
      <w:contextualSpacing w:val="1"/>
    </w:pPr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Grid"/>
    <w:pPr>
      <w:spacing w:lineRule="auto" w:line="240" w:after="0" w:beforeAutospacing="0" w:afterAutospacing="0"/>
    </w:pPr>
    <w:tblPr>
      <w:tblCellMar>
        <w:top w:w="0" w:type="dxa"/>
        <w:left w:w="0" w:type="dxa"/>
        <w:bottom w:w="0" w:type="dxa"/>
        <w:right w:w="0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image1" Type="http://schemas.openxmlformats.org/officeDocument/2006/relationships/image" Target="/media/image1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