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850E4C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850E4C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850E4C" w:rsidRPr="00850E4C" w:rsidRDefault="00850E4C" w:rsidP="00850E4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850E4C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850E4C" w:rsidRPr="00850E4C" w:rsidRDefault="00850E4C" w:rsidP="00850E4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540F4C">
        <w:rPr>
          <w:rFonts w:eastAsia="Times New Roman" w:cs="Times New Roman"/>
          <w:color w:val="000000"/>
          <w:szCs w:val="24"/>
        </w:rPr>
        <w:t xml:space="preserve">МБОУ </w:t>
      </w:r>
      <w:r w:rsidRPr="00850E4C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540F4C">
        <w:rPr>
          <w:rFonts w:eastAsia="Times New Roman" w:cs="Times New Roman"/>
          <w:color w:val="000000"/>
          <w:szCs w:val="24"/>
        </w:rPr>
        <w:t xml:space="preserve"> № 14</w:t>
      </w:r>
      <w:r w:rsidRPr="00850E4C">
        <w:rPr>
          <w:rFonts w:eastAsia="Times New Roman" w:cs="Times New Roman"/>
          <w:color w:val="000000"/>
          <w:szCs w:val="24"/>
        </w:rPr>
        <w:t>»</w:t>
      </w:r>
    </w:p>
    <w:p w:rsidR="00850E4C" w:rsidRPr="00850E4C" w:rsidRDefault="00850E4C" w:rsidP="00850E4C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540F4C" w:rsidTr="00540F4C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УТВЕРЖДЕНО</w:t>
            </w:r>
          </w:p>
        </w:tc>
      </w:tr>
      <w:tr w:rsidR="00540F4C" w:rsidTr="00540F4C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Директор</w:t>
            </w:r>
          </w:p>
        </w:tc>
      </w:tr>
      <w:tr w:rsidR="00540F4C" w:rsidTr="00540F4C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___________Зильберман Н.А.</w:t>
            </w:r>
          </w:p>
        </w:tc>
      </w:tr>
      <w:tr w:rsidR="00540F4C" w:rsidTr="00540F4C">
        <w:trPr>
          <w:trHeight w:hRule="exact" w:val="304"/>
          <w:jc w:val="center"/>
        </w:trPr>
        <w:tc>
          <w:tcPr>
            <w:tcW w:w="3188" w:type="dxa"/>
            <w:hideMark/>
          </w:tcPr>
          <w:p w:rsidR="00540F4C" w:rsidRDefault="00540F4C">
            <w: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40F4C" w:rsidRDefault="00540F4C"/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0F4C" w:rsidRDefault="00540F4C">
            <w:r>
              <w:t>Приказ от 27.08.2026 № 224</w:t>
            </w:r>
          </w:p>
        </w:tc>
      </w:tr>
    </w:tbl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850E4C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850E4C">
        <w:rPr>
          <w:rFonts w:eastAsia="Times New Roman" w:cs="Times New Roman"/>
          <w:color w:val="000000"/>
          <w:szCs w:val="24"/>
        </w:rPr>
        <w:t>учебного предмета</w:t>
      </w: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850E4C">
        <w:rPr>
          <w:rFonts w:eastAsia="Times New Roman" w:cs="Times New Roman"/>
          <w:b/>
          <w:color w:val="000000"/>
          <w:szCs w:val="24"/>
        </w:rPr>
        <w:t>«Русский язык»</w:t>
      </w: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4</w:t>
      </w:r>
      <w:r w:rsidRPr="00850E4C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850E4C" w:rsidRPr="00850E4C" w:rsidRDefault="004D6D07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на 2026 - 2027</w:t>
      </w:r>
      <w:r w:rsidR="00850E4C" w:rsidRPr="00850E4C">
        <w:rPr>
          <w:rFonts w:eastAsia="Times New Roman" w:cs="Times New Roman"/>
          <w:color w:val="000000"/>
          <w:szCs w:val="24"/>
        </w:rPr>
        <w:t xml:space="preserve"> учебный год</w:t>
      </w: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D6D07" w:rsidRDefault="004D6D07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D6D07" w:rsidRDefault="004D6D07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4D6D07" w:rsidRPr="00850E4C" w:rsidRDefault="004D6D07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850E4C" w:rsidP="00850E4C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850E4C" w:rsidRPr="00850E4C" w:rsidRDefault="004D6D07" w:rsidP="00850E4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850E4C" w:rsidRPr="00850E4C" w:rsidRDefault="00850E4C" w:rsidP="00850E4C">
      <w:pPr>
        <w:rPr>
          <w:rFonts w:eastAsia="Times New Roman" w:cs="Times New Roman"/>
          <w:color w:val="000000"/>
          <w:szCs w:val="24"/>
        </w:rPr>
      </w:pPr>
      <w:r w:rsidRPr="00850E4C">
        <w:rPr>
          <w:rFonts w:eastAsia="Times New Roman" w:cs="Times New Roman"/>
          <w:color w:val="000000"/>
          <w:szCs w:val="24"/>
        </w:rPr>
        <w:br w:type="page"/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Федеральная рабочая программа по учебному предмету "Русский язык".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"Русский язык" (предметная область "Русский язык и литературное чтение") (далее соответственно - программа по русскому языку, русский язык) включает пояснительную записку, содержание обучения, планируемые результаты освоения программы по русскому языку.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 и к структуре тематического планирования.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русского языка с учетом возрастных особенностей обучающихся на уровне начального общего образования.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федеральной программе воспитания.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 уровне начального общего образования изучение русского языка имеет особое значение в развитии обучающегося. Приобретенные знания,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образования, а также будут востребованы в жизни.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определяют результаты обучающихся по другим учебным предметам.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обладает значительным потенциалом в развитии функциональной грамотности обучающихся, особенно таких ее компонентов, как языковая, коммуникативная, читательская, общекультурная и социальная грамотность.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адекватного самовыражения взглядов, мыслей, чувств, проявления себя в различных жизненно важных для человека областях.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внутренней позиции личности. Личностные достижения обучающегося непосредственно связаны с осознанием языка как явления национальной культуры, пониманием связи языка и </w:t>
      </w:r>
      <w:r w:rsidRPr="00724AE8">
        <w:rPr>
          <w:rFonts w:eastAsia="Calibri" w:cs="Times New Roman"/>
          <w:color w:val="00000A"/>
          <w:szCs w:val="24"/>
        </w:rPr>
        <w:lastRenderedPageBreak/>
        <w:t>мировоззрения народа. Значимыми личностными результатами являются развитие устойчивого познавательного интереса к изучению русского языка, формирование ответственности за сохранение чистоты русского языка.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направлено на достижение следующих целей: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приобретение обучающимися 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основными видами речевой деятельности на основе первоначальных представлений о нормах современного русского литературного языка: аудирование, говорение, чтение, письмо;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первоначальными научными представлениями о системе русского языка: фонетика, графика, лексика, морфемика, морфология и синтаксис; об основных единицах языка, их признаках и особенностях употребления в речи;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языка, орфографических и пунктуационных правил.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"Литературное чтение".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позволит педагогическому работнику: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определить и структурировать планируемые результаты обучения и содержание русского языка по годам обучения в соответствии с ФГОС НОО;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разработать календарно-тематическое планирование с учетом особенностей конкретного класса.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программе по русскому языку определяются цели изучения учебного предмета на уровне начального общего образования,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учетом методических традиций и особенностей преподавания русского языка на уровне начального общего образования. Предметные планируемые результаты освоения программы даны для каждого года русского языка.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устанавливает распределение учебного материала по классам, рекомендуемую последовательность изучения тем, основанную на логике развития предметного содержания и учете психологических и возрастных особенностей обучающихся.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освоении областей знаний, которые отражают ведущие идеи изучения русского языка на уровне основного общего образования и подчеркивают пропедевтическое значение уровня начального общего образования, формирование готовности обучающегося к дальнейшему обучению.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Общее число часов, рекомендованных для изучения русского языка, - 675 (5 часов в неделю в каждом классе):</w:t>
      </w:r>
      <w:r w:rsidR="005B0549">
        <w:rPr>
          <w:rFonts w:eastAsia="Calibri" w:cs="Times New Roman"/>
          <w:color w:val="00000A"/>
          <w:szCs w:val="24"/>
        </w:rPr>
        <w:t xml:space="preserve"> в 4 классе - </w:t>
      </w:r>
      <w:r w:rsidRPr="00724AE8">
        <w:rPr>
          <w:rFonts w:eastAsia="Calibri" w:cs="Times New Roman"/>
          <w:color w:val="00000A"/>
          <w:szCs w:val="24"/>
        </w:rPr>
        <w:t>170 часов</w:t>
      </w:r>
      <w:r w:rsidR="005B0549">
        <w:rPr>
          <w:rFonts w:eastAsia="Calibri" w:cs="Times New Roman"/>
          <w:color w:val="00000A"/>
          <w:szCs w:val="24"/>
        </w:rPr>
        <w:t>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4 КЛАСС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Сведения о русском языке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как язык межнационального общения. Различные методы познания языка: наблюдение, анализ, лингвистический эксперимент, мини-исследование, проект.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Фонетика и графика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Характеристика, сравнение, классификация звуков вне слова и в слове по заданным параметрам. </w:t>
      </w:r>
      <w:proofErr w:type="gramStart"/>
      <w:r w:rsidRPr="00724AE8">
        <w:rPr>
          <w:rFonts w:eastAsia="Calibri" w:cs="Times New Roman"/>
          <w:color w:val="00000A"/>
          <w:szCs w:val="24"/>
        </w:rPr>
        <w:t>Звуко-буквенный</w:t>
      </w:r>
      <w:proofErr w:type="gramEnd"/>
      <w:r w:rsidRPr="00724AE8">
        <w:rPr>
          <w:rFonts w:eastAsia="Calibri" w:cs="Times New Roman"/>
          <w:color w:val="00000A"/>
          <w:szCs w:val="24"/>
        </w:rPr>
        <w:t xml:space="preserve"> разбор слова (по отработанному алгоритму)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Орфоэпия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Правильная интонация в процессе говорения и чтения. 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Использование орфоэпических словарей русского языка при определении правильного произношения слов.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Лексика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Повторение и продолжение работы: наблюдение за использованием в речи синонимов, антонимов, устаревших слов (простые случаи).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Наблюдение за использованием в речи фразеологизмов (простые случаи).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 слова (морфемика)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 изменяемых слов, выделение в словах с однозначно выделяемыми морфемами окончания, корня, приставки, суффикса (повторение изученного).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Основа слова.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 неизменяемых слов (ознакомление).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Значение наиболее употребляемых суффиксов изученных частей речи (ознакомление).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Морфология Части речи самостоятельные и служебные.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Имя существительное. Склонение имён существительных (кроме существительных на - мя, -ий, -ие, -ия; на -ья типа гостья, на -ье типа ожерелье во множественном числе); собственных имён существительных на -ов, -ин, -ий; имена существительные 1, 2, 3-го склонения (повторение изученного). Несклоняемые имена существительные (ознакомление).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Имя прилагательное. Зависимость формы имени прилагательного от формы имени существительного (повторение). Склонение имён прилагательных во множественном числе.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Местоимение. Личные местоимения (повторение). Личные местоимения 1-го и 3-го лица единственного и множественного числа; склонение личных местоимений.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Глагол. Изменение глаголов по лицам и числам в настоящем и будущем времени (спряжение). I и II спряжение глаголов. Способы определения I и II спряжения глаголов.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Наречие (общее представление). Значение, вопросы, употребление в речи.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Предлог. Отличие предлогов от приставок (повторение).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Союз; союзы и, а, но в простых и сложных предложениях. Частица не, её значение (повторение).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Синтаксис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вопросительные и побудительные); виды предложений по эмоциональной окраске (восклицательные и невосклицательные); связь между словами в словосочетании и предложении (при помощи смысловых вопросов); распространённые и нераспространённые предложения (повторение изученного).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Предложения с однородными членами: без союзов, с союзами а, но, с одиночным союзом и. Интонация перечисления в предложениях с однородными членами.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Простое и сложное предложение (ознакомление). Сложные предложения: сложносочинённые с союзами и, а, но; бессоюзные сложные предложения (без называния терминов).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Орфография и пунктуация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Повторение правил правописания, изученных в 1, 2, 3 классах. Орфографическая зоркость как осознание места возможного возникновения орфографической ошибки; различные способы решения орфографической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Использование орфографического словаря для определения (уточнения) написания слова.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правописания и их применение: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безударные падежные окончания имён существительных (кроме существительных на -мя, -ий, -ие, -ия, а также кроме собственных имён существительных на -ов, -ин, -ий);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безударные падежные окончания имён прилагательных;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мягкий знак после шипящих на конце глаголов в форме 2-го лица единственного числа;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наличие или отсутствие мягкого знака в глаголах на -ться и -тся;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безударные личные окончания глаголов;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знаки препинания в предложениях с однородными членами, соединёнными союзами и, а, но и без союзов.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Знаки препинания в сложном предложении, состоящем из двух простых (наблюдение). Знаки препинания в предложении с прямой речью после слов автора (наблюдение).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речи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Повторение и продолжение работы, начатой в предыдущих классах: ситуации устного и письменного общения (письмо, поздравительная открытка, объявление и др.); диалог; монолог; отражение темы текста или основной мысли в заголовке.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Корректирование текстов (заданных и собственных) с учётом точности, правильности, богатства и выразительности письменной речи.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Изложение (подробный устный и письменный пересказ текста; выборочный устный пересказ текста).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Сочинение как вид письменной работы.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Изучающее чтение. Поиск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Ознакомительное чтение в соответствии с поставленной задачей.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в 4 классе способствует работе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Познавательные универсальные учебные действия: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действия: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основания для сравнения слов, относящихся к разным частям речи; устанавливать основания для сравнения слов, относящихся к одной части речи, но отличающихся грамматическими признаками;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группировать слова на основании того, какой частью речи они являются;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объединять глаголы в группы по определённому признаку (например, время, спряжение);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объединять предложения по определённому признаку;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классифицировать предложенные языковые единицы;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устно характеризовать языковые единицы по заданным признакам;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ориентироваться в изученных понятиях (склонение, спряжение, неопределённая форма, однородные члены предложения, сложное предложение) и соотносить понятие с его краткой характеристикой.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исследовательские действия: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несколько вариантов выполнения заданий по русскому языку, выбирать наиболее подходящий (на основе предложенных критериев);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проводить по предложенному алгоритму различные виды анализа (звукобуквенный, морфемный, морфологический, синтаксический);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мини- исследования);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выявлять недостаток информации для решения учебной (практической) задачи на основе предложенного алгоритма;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прогнозировать возможное развитие речевой ситуации.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выбирать источник получения информации, работать со словарями, справочниками в поисках информации, необходимой для решения учебно-практической задачи; находить дополнительную информацию, используя справочники и словари;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достоверную и недостоверную информацию о языковых единицах самостоятельно или на основании предложенного учителем способа её проверки;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соблюдать с помощью взрослых (педагогических работников, родителей (законных представителей) несовершеннолетних обучающихся) элементарные правила информационной безопасности при поиске информации в сети Интернет;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самостоятельно создавать схемы, таблицы для представления информации.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Общение: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воспринимать и формулировать суждения, выбирать адекватные языковые средства для выражения эмоций в соответствии с целями и условиями общения в знакомой среде;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устное высказывание при обосновании правильности написания, при обобщении результатов наблюдения за орфографическим материалом;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создавать устные и письменные тексты (описание, рассуждение, повествование);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готовить небольшие публичные выступления;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подбирать иллюстративный материал (рисунки, фото, плакаты) к тексту выступления.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Самоорганизация: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самостоятельно планировать действия по решению учебной задачи для получения результата;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выстраивать последовательность выбранных действий; предвидеть трудности и возможные ошибки.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Самоконтроль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контролировать процесс и результат выполнения задания, корректировать учебные действия для преодоления ошибок;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ошибки в своей и чужих работах, устанавливать их причины;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оценивать по предложенным критериям общий результат деятельности и свой вклад в неё;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адекватно принимать оценку своей работы.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проявлять готовность руководить, выполнять поручения, подчиняться;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ответственно выполнять свою часть работы;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оценивать свой вклад в общий результат;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выполнять совместные проектные задания с опорой на предложенные образцы, планы, идеи.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Планируемые результаты освоения программы</w:t>
      </w:r>
      <w:r w:rsidRPr="00724AE8">
        <w:rPr>
          <w:rFonts w:eastAsia="Calibri" w:cs="Times New Roman"/>
          <w:color w:val="00000A"/>
          <w:szCs w:val="24"/>
        </w:rPr>
        <w:t xml:space="preserve"> по русскому языку на уровне начального общего образования.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результате изучения русского языка на уровне начального общего образования у обучающегося будут сформированы следующие личностные результаты: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гражданско-патриотического воспитания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– становление ценностного отношения к своей Родине, в том числе через изучение русского языка, отражающего историю и культуру страны;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осознание своей сопричастности к прошлому, настоящему и будущему своей страны и родного края, в том числе через обсуждение ситуаций при работе с текстами на уроках русского языка;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проявление уважения к своему и другим народам, формируемое в том числе на основе примеров из текстов, с которыми идет работа на уроках русского языка;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отношений, в том числе отраженных в текстах, с которыми идет работа на уроках русского языка;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духовно-нравственного воспитания: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осознание языка как одной из главных духовно-нравственных ценностей народа; – признание индивидуальности каждого человека с опорой на собственный жизненный и читательский опыт;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проявление сопереживания, уважения и доброжелательности, в том числе с использованием адекватных языковых средств для выражения своего состояния и чувств;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неприятие любых форм поведения, направленных на причинение физического и морального вреда другим людям (в том числе связанного с использованием недопустимых средств языка);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эстетического воспитания: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уважительное отношение и интерес к художественной культуре;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восприимчивость к разным видам искусства, традициям и творчеству своего и других народов;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стремление к самовыражению в искусстве слова; осознание важности русского языка как средства общения и самовыражения;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физического воспитания, формирования культуры здоровья и эмоционального благополучия: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соблюдение правил безопасного поиска в информационной среде дополнительной информации в процессе языкового образования;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бережное отношение к физическому и психическому здоровью, проявляющееся в выборе приемлемых способов речевого самовыражения и соблюдении норм речевого этикета и правил общения;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трудового воспитания: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осознание ценности труда в жизни человека и общества (в том числе благодаря примерам из текстов, с которыми идет работа на уроках русского языка), интерес к различным профессиям, возникающий при обсуждении примеров из текстов, с которыми идет работа на уроках русского языка;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экологического воспитания: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бережное отношение к природе, формируемое в процессе работы с текстами;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неприятие действий, приносящих вред природе;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ценности научного познания: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первоначальные представления о научной картине мира, в том числе первоначальные представления о системе языка как одной из составляющих целостной научной картины мира;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познавательные интересы, активность, инициативность, любознательность и самостоятельность в познании, в том числе познавательный интерес к изучению русского языка, активность и самостоятельность в его познании.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результате изучения русского языка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базовые логические действия как часть познавательных универсальных учебных действий: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сравнивать различные языковые единицы (звуки, слова, предложения, тексты), устанавливать основания для сравнения языковых единиц (</w:t>
      </w:r>
      <w:proofErr w:type="spellStart"/>
      <w:r w:rsidRPr="00724AE8">
        <w:rPr>
          <w:rFonts w:eastAsia="Calibri" w:cs="Times New Roman"/>
          <w:color w:val="00000A"/>
          <w:szCs w:val="24"/>
        </w:rPr>
        <w:t>частеречная</w:t>
      </w:r>
      <w:proofErr w:type="spellEnd"/>
      <w:r w:rsidRPr="00724AE8">
        <w:rPr>
          <w:rFonts w:eastAsia="Calibri" w:cs="Times New Roman"/>
          <w:color w:val="00000A"/>
          <w:szCs w:val="24"/>
        </w:rPr>
        <w:t xml:space="preserve"> принадлежность, грамматический признак, лексическое значение и другое); устанавливать аналогии языковых единиц;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объединять объекты (языковые единицы) по определенному признаку;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определять существенный признак для классификации языковых единиц (звуков, частей речи, предложений, текстов); классифицировать языковые единицы;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находить в языковом материале закономерности и противоречия на основе предложенного учителем алгоритма наблюдения; анализировать алгоритм действий при работе с языковыми единицами, самостоятельно выделять учебные операции при анализе языковых единиц;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выявлять недостаток информации для решения учебной и практической задачи на основе предложенного алгоритма, формулировать запрос на дополнительную информацию;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устанавливать причинно-следственные связи в ситуациях наблюдения за языковым материалом, делать выводы.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базовые исследовательские действия как часть познавательных универсальных учебных действий: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 помощью учителя формулировать цель, планировать изменения языкового объекта, речевой ситуации;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сравнивать несколько вариантов выполнения задания, выбирать наиболее целесообразный (на основе предложенных критериев);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проводить по предложенному плану несложное лингвистическое мини исследование, выполнять по предложенному плану проектное задание;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формулировать выводы и подкреплять их доказательствами на основе результатов проведенного наблюдения за языковым материалом (классификации, сравнения, исследования); формулировать с помощью учителя вопросы в процессе анализа предложенного языкового материала;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прогнозировать возможное развитие процессов, событий и их последствия в аналогичных или сходных ситуациях.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работать с информацией как часть познавательных универсальных учебных действий: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выбирать источник получения информации: нужный словарь для получения запрашиваемой информации, для уточнения;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распознавать достоверную и недостоверную информацию самостоятельно или на основании предложенного учителем способа ее проверки (обращаясь к словарям, справочникам, учебнику);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соблюдать с помощью взрослых (педагогических работников, родителей, законных представителей) правила информационной безопасности при поиске информации в информационно-телекоммуникационной сети "Интернет" (информации о написании и произношении слова, о значении слова, о происхождении слова, о синонимах слова)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– анализировать и создавать текстовую, видео-, графическую, звуковую информацию в соответствии с учебной задачей;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понимать лингвистическую информацию, зафиксированную в виде таблиц, схем; самостоятельно создавать схемы, таблицы для представления лингвистической информации.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общения как часть коммуникативных универсальных учебных действий: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воспринимать и формулировать суждения, выражать эмоции в соответствии с целями и условиями общения в знакомой среде;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проявлять уважительное отношение к собеседнику, соблюдать правила ведения диалоги и дискуссии;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признавать возможность существования разных точек зрения;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корректно и аргументированно высказывать свое мнение;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строить речевое высказывание в соответствии с поставленной задачей;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создавать устные и письменные тексты (описание, рассуждение, повествование) в соответствии с речевой ситуацией;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готовить небольшие публичные выступления о результатах парной и групповой работы, о результатах наблюдения, выполненного мини-исследования, проектного задания;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подбирать иллюстративный материал (рисунки, фото, плакаты) к тексту выступления.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самоорганизации как части регулятивных универсальных учебных действий: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планировать действия по решению учебной задачи для получения результата;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выстраивать последовательность выбранных действий.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самоконтроля как части регулятивных универсальных учебных действий: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устанавливать причины успеха (неудач) учебной деятельности;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корректировать свои учебные действия для преодоления речевых и орфографических ошибок;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соотносить результат деятельности с поставленной учебной задачей по выделению, характеристике, использованию языковых единиц;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находить ошибку, допущенную при работе с языковым материалом, находить орфографическую и пунктуационную ошибку;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сравнивать результаты своей деятельности и деятельности одноклассников, объективно оценивать их по предложенным критериям.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У обучающегося будут сформированы следующие умения совместной деятельности: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формулировать краткосрочные и долгосрочные цели (индивидуальные с учетом участия в коллективных задачах) в стандартной (типовой) ситуации на основе предложенного учителем формата планирования, распределения промежуточных шагов и сроков;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проявлять готовность руководить, выполнять поручения, подчиняться, самостоятельно разрешать конфликты;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ответственно выполнять свою часть работы;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оценивать свой вклад в общий результат;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выполнять совместные проектные задания с опорой на предложенные образцы.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ПРЕДМЕТНЫЕ РЕЗУЛЬТАТЫ</w:t>
      </w:r>
    </w:p>
    <w:p w:rsidR="001D097C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4 КЛАСС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 четвёртом классе обучающийся научится: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осознавать многообразие языков и культур на территории Российской Федерации, осознавать язык как одну из главных духовно-нравственных ценностей народа;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объяснять роль языка как основного средства общения; объяснять роль русского языка как государственного языка Российской Федерации и языка межнационального общения;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осознавать правильную устную и письменную речь как показатель общей культуры человека;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— проводить </w:t>
      </w:r>
      <w:proofErr w:type="gramStart"/>
      <w:r w:rsidRPr="00724AE8">
        <w:rPr>
          <w:rFonts w:eastAsia="Calibri" w:cs="Times New Roman"/>
          <w:color w:val="00000A"/>
          <w:szCs w:val="24"/>
        </w:rPr>
        <w:t>звуко-буквенный</w:t>
      </w:r>
      <w:proofErr w:type="gramEnd"/>
      <w:r w:rsidRPr="00724AE8">
        <w:rPr>
          <w:rFonts w:eastAsia="Calibri" w:cs="Times New Roman"/>
          <w:color w:val="00000A"/>
          <w:szCs w:val="24"/>
        </w:rPr>
        <w:t xml:space="preserve"> разбор слов (в соответствии с предложенным в учебнике алгоритмом); 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подбирать к предложенным словам синонимы; подбирать к предложенным словам антонимы;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выявлять в речи слова, значение которых требует уточнения, определять значение слова по контексту;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проводить разбор по составу слов с однозначно выделяемыми морфемами; составлять схему состава слова; соотносить состав слова с представленной схемой;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принадлежность слова к определённой части речи (в объёме изученного) по комплексу освоенных грамматических признаков;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грамматические признаки имён существительных: склонение, род, число, падеж; проводить разбор имени существительного как части речи;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грамматические признаки имён прилагательных: род (в единственном числе), число, падеж; проводить разбор имени прилагательного как части речи;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(находить) неопределённую форму глагола; определять грамматические признаки глаголов: спряжение, время, лицо (в настоящем и будущем времени), число, род (в прошедшем времени в единственном числе); изменять глаголы в настоящем и будущем времени по лицам и числам (спрягать); проводить разбор глагола как части речи;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— определять грамматические признаки личного местоимения в начальной форме: лицо, число, род (у местоимений 3- </w:t>
      </w:r>
      <w:proofErr w:type="spellStart"/>
      <w:r w:rsidRPr="00724AE8">
        <w:rPr>
          <w:rFonts w:eastAsia="Calibri" w:cs="Times New Roman"/>
          <w:color w:val="00000A"/>
          <w:szCs w:val="24"/>
        </w:rPr>
        <w:t>го</w:t>
      </w:r>
      <w:proofErr w:type="spellEnd"/>
      <w:r w:rsidRPr="00724AE8">
        <w:rPr>
          <w:rFonts w:eastAsia="Calibri" w:cs="Times New Roman"/>
          <w:color w:val="00000A"/>
          <w:szCs w:val="24"/>
        </w:rPr>
        <w:t xml:space="preserve"> лица в единственном числе); использовать личные местоимения для устранения неоправданных повторов в тексте;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предложение, словосочетание и слово;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классифицировать предложения по цели высказывания и по эмоциональной окраске;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различать распространённые и нераспространённые предложения;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предложения с однородными членами; составлять предложения с однородными членами; использовать предложения с однородными членами в речи;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разграничивать простые распространённые и сложные предложения, состоящие из двух простых (сложносочинённые с союзами и, а, но и бессоюзные сложные предложения без называния терминов); составлять простые распространённые и сложные предложения, состоящие из двух простых (сложносочинённые с союзами и, а, но и бессоюзные сложные предложения без называния терминов);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производить синтаксический разбор простого предложения;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место орфограммы в слове и между словами на изученные правила;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применять изученные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(кроме существительных на -мя, -ий, -ие, -ия, а также кроме собственных имён существительных на -ов, -ин, -ий); безударные падежные окончания имён прилагательных; мягкий знак после шипящих на конце глаголов в форме 2-го лица единственного числа; наличие или отсутствие мягкого знака в глаголах на -ться и -тся; безударные личные окончания глаголов; знаки препинания в предложениях с однородными членами, соединёнными союзами и, а, но и без союзов;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правильно списывать тексты объёмом не более 85 слов;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под диктовку тексты объёмом не более 80 слов с учётом изученных правил правописания;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и исправлять орфографические и пунктуационные ошибки на изученные правила, описки;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осознавать ситуацию общения (с какой целью, с кем, где происходит общение); выбирать адекватные языковые средства в ситуации общения;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устное диалогическое и монологическое высказывание (4—6 предложений), соблюдая орфоэпические нормы, правильную интонацию, нормы речевого взаимодействия;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создавать небольшие устные и письменные тексты (3— 5 предложений) для конкретной ситуации письменного общения (письма, поздравительные открытки, объявления и др.);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тему и основную мысль текста; самостоятельно озаглавливать текст с опорой на тему или основную мысль;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корректировать порядок предложений и частей текста;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составлять план к заданным текстам;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осуществлять подробный пересказ текста (устно и письменно);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осуществлять выборочный пересказ текста (устно);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(после предварительной подготовки) сочинения по заданным темам;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осуществлять ознакомительное, изучающее чтение, поиск информации; формулировать устно и письменно простые выводы на основе прочитанной (услышанной) информации; интерпретировать и обобщать содержащуюся в тексте информацию</w:t>
      </w:r>
    </w:p>
    <w:p w:rsidR="001D097C" w:rsidRPr="00724AE8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объяснять своими словами значение изученных понятий; использовать изученные понятия;</w:t>
      </w:r>
    </w:p>
    <w:p w:rsidR="00322EA5" w:rsidRDefault="001D097C" w:rsidP="001D097C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уточнять значение слова с помощью справочных изданий, в том числе из числа верифицированных электронных ресурсов, включённых в федеральный перечень.</w:t>
      </w:r>
    </w:p>
    <w:p w:rsidR="00322EA5" w:rsidRDefault="00322EA5">
      <w:pPr>
        <w:rPr>
          <w:rFonts w:eastAsia="Calibri" w:cs="Times New Roman"/>
          <w:color w:val="00000A"/>
          <w:szCs w:val="24"/>
        </w:rPr>
        <w:sectPr w:rsidR="00322E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6AEC" w:rsidRPr="00796AEC" w:rsidRDefault="00796AEC" w:rsidP="00796AEC">
      <w:pPr>
        <w:spacing w:after="0" w:line="240" w:lineRule="auto"/>
        <w:jc w:val="center"/>
        <w:rPr>
          <w:rFonts w:eastAsia="Calibri" w:cs="Times New Roman"/>
          <w:b/>
          <w:szCs w:val="24"/>
        </w:rPr>
      </w:pPr>
      <w:r w:rsidRPr="00796AEC">
        <w:rPr>
          <w:rFonts w:eastAsia="Calibri" w:cs="Times New Roman"/>
          <w:b/>
          <w:szCs w:val="24"/>
        </w:rPr>
        <w:t>Тематическое планирование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53"/>
        <w:gridCol w:w="2308"/>
        <w:gridCol w:w="1134"/>
        <w:gridCol w:w="1276"/>
        <w:gridCol w:w="1066"/>
        <w:gridCol w:w="1734"/>
      </w:tblGrid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разделов и тем программ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Контрольные работы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Практические работы</w:t>
            </w:r>
          </w:p>
        </w:tc>
        <w:tc>
          <w:tcPr>
            <w:tcW w:w="17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Образовательные ресурсы</w:t>
            </w: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Общаемся устно и письменно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1.1 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устной речи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5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Произносительные нормы и правила письма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6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Интонация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7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Анализируем и строим предложения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Выражаем мысли и чувства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8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Члены предложения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9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Формы глаголов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0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глаголов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1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Распространяем предложения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Второстепенные члены предложения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2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Предложения с однородными членами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3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705"/>
        </w:trPr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3.3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Строение текстов разных типов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4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360"/>
        </w:trPr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слов и их правописание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Слово как часть речи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5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Формы слов разных частей речи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6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безударных падежных окончаний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7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Самостоятельные и служебные части речи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8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Язык и речь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Слово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19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слов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20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Предложение. Текст.</w:t>
            </w: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21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22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Итоговый контроль(контрольные и проверочные работы)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796AEC" w:rsidRPr="00796AEC" w:rsidRDefault="00540F4C" w:rsidP="00796AEC">
            <w:pPr>
              <w:rPr>
                <w:rFonts w:ascii="Times New Roman" w:eastAsia="Calibri" w:hAnsi="Times New Roman" w:cs="Times New Roman"/>
                <w:color w:val="0D0D0D"/>
                <w:sz w:val="24"/>
                <w:szCs w:val="24"/>
              </w:rPr>
            </w:pPr>
            <w:hyperlink r:id="rId23" w:history="1">
              <w:r w:rsidR="00796AEC" w:rsidRPr="00796AEC">
                <w:rPr>
                  <w:rFonts w:ascii="Times New Roman" w:eastAsia="Calibri" w:hAnsi="Times New Roman" w:cs="Times New Roman"/>
                  <w:color w:val="0D0D0D"/>
                  <w:sz w:val="24"/>
                  <w:szCs w:val="24"/>
                  <w:u w:val="single"/>
                </w:rPr>
                <w:t>http://school-collection.edu.ru</w:t>
              </w:r>
            </w:hyperlink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c>
          <w:tcPr>
            <w:tcW w:w="2053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30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27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r w:rsidRPr="00796AEC">
        <w:rPr>
          <w:rFonts w:eastAsia="Calibri" w:cs="Times New Roman"/>
          <w:szCs w:val="24"/>
        </w:rPr>
        <w:br w:type="page"/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b/>
          <w:szCs w:val="24"/>
        </w:rPr>
      </w:pPr>
      <w:r w:rsidRPr="00796AEC">
        <w:rPr>
          <w:rFonts w:eastAsia="Calibri" w:cs="Times New Roman"/>
          <w:b/>
          <w:szCs w:val="24"/>
        </w:rPr>
        <w:t>Поурочное планирование</w:t>
      </w:r>
    </w:p>
    <w:tbl>
      <w:tblPr>
        <w:tblStyle w:val="a3"/>
        <w:tblW w:w="9626" w:type="dxa"/>
        <w:tblLook w:val="04A0" w:firstRow="1" w:lastRow="0" w:firstColumn="1" w:lastColumn="0" w:noHBand="0" w:noVBand="1"/>
      </w:tblPr>
      <w:tblGrid>
        <w:gridCol w:w="579"/>
        <w:gridCol w:w="2951"/>
        <w:gridCol w:w="185"/>
        <w:gridCol w:w="135"/>
        <w:gridCol w:w="1589"/>
        <w:gridCol w:w="336"/>
        <w:gridCol w:w="1457"/>
        <w:gridCol w:w="468"/>
        <w:gridCol w:w="378"/>
        <w:gridCol w:w="1548"/>
      </w:tblGrid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Контрольные работы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Практические работы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Виды, формы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устной речи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ВХОДНАЯ ПРОВЕРОЧНАЯ РАБОТА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Произносительные нормы письма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 о летних впечатлениях.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 Упражнения в написании слов с разными орфограммами.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Интонация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655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Проверочный диктант по повторению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884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Интонация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Различаем предложения по цели высказывания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Различаем предложения по цели высказывания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Интонация в устной речи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Выделяем этикетные слова и фразы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Перечисляем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Используем средства пунктуации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Упражнения в написании слов с разными </w:t>
            </w:r>
            <w:proofErr w:type="spellStart"/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орфограмами</w:t>
            </w:r>
            <w:proofErr w:type="spellEnd"/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Изложение «Отважный </w:t>
            </w:r>
            <w:proofErr w:type="spellStart"/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пингвинёнок</w:t>
            </w:r>
            <w:proofErr w:type="spellEnd"/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Выражаем мысли и чувства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Предложение.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Члены предложений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Неопределённая форма глаголов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Глаголы прошедшего времени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над ошибками. 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Упражнения в написании слов с разными </w:t>
            </w:r>
            <w:proofErr w:type="spellStart"/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орфограмами</w:t>
            </w:r>
            <w:proofErr w:type="spellEnd"/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Формы глаголов настоящего и будущего времени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625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Спряжение глаголов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914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Контрольный </w:t>
            </w:r>
            <w:proofErr w:type="spellStart"/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словар</w:t>
            </w:r>
            <w:proofErr w:type="spellEnd"/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ный</w:t>
            </w:r>
            <w:proofErr w:type="spellEnd"/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диктант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глаголов.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Употребление мягкого знака после шипящих на конце глаголов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 четверть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Гласные е-и в безударных окончаниях глаголов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Проверочный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сказуемого разными формами времени глаголов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сказуемого «</w:t>
            </w:r>
            <w:proofErr w:type="spellStart"/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повелительными»формами</w:t>
            </w:r>
            <w:proofErr w:type="spellEnd"/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глаголов в побудительных предложениях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Школа грамотея Закрепление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Изложение.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Второстепенные члены предложения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shd w:val="clear" w:color="auto" w:fill="auto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Падежные формы склоняемых частей речи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словарный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Предложения с однородными  членами.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подлежащие и сказуемые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Однородные второстепенные члены предложения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Знаки препинания при однородных членах предложения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Строение текстов разных типов (повествование, описание, рассуждение)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70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Школа грамотея Закрепление.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Устный опрос </w:t>
            </w:r>
          </w:p>
        </w:tc>
      </w:tr>
      <w:tr w:rsidR="00796AEC" w:rsidRPr="00796AEC" w:rsidTr="006B4096">
        <w:trPr>
          <w:trHeight w:val="853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Сочинение «Здравствуй зимушка, зима»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Слово, как часть речи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Изменение слов по числам и родам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3 четверть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Спряжение и склонение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Имена существительных 1-го, 2-го, 3-го склонения.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Безударные падежные окончания имён существительных в единственном числе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Проверочный диктант.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Изложение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Безударные падежные окончания имён существительных во множественном числе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Выбор гласных в окончаниях форм разных падежей и чисел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Безударные падежные окончания имён прилагательных.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Безударные падежные окончания имён прилагательных.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Проверочный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падежных форм личных местоимений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падежных форм склоняемых частей речи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Сочинение « Весна пришла»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1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132 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Самостоятельные и служебные части речи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472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</w:tc>
      </w:tr>
      <w:tr w:rsidR="00796AEC" w:rsidRPr="00796AEC" w:rsidTr="006B4096">
        <w:trPr>
          <w:trHeight w:val="7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ошибками Закрепление.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73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Самостоятельные и служебные части речи.</w:t>
            </w: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четверть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2056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139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Самостоятельные и служебные части речи.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опрос.</w:t>
            </w:r>
          </w:p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914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Школа грамотея. Повторение.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233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Слово.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584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149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Правописание слов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опрос.</w:t>
            </w:r>
          </w:p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336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Предложение. Текст.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словарный  диктант.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367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Распространение мыслей в предложении и тексте.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761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Связи частей и предложений в тексте.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 по картине «Грачи прилетели»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710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160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Язык мой-друг мой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1245"/>
        </w:trPr>
        <w:tc>
          <w:tcPr>
            <w:tcW w:w="579" w:type="dxa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162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163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164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165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166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167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168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169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13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пройденного за год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Контрольный диктант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1724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93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Устный опрос.</w:t>
            </w:r>
          </w:p>
          <w:p w:rsidR="00796AEC" w:rsidRPr="00796AEC" w:rsidRDefault="00796AEC" w:rsidP="00796AEC">
            <w:pPr>
              <w:pBdr>
                <w:bottom w:val="single" w:sz="4" w:space="1" w:color="auto"/>
              </w:pBd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Письменный контроль</w:t>
            </w:r>
          </w:p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6AEC" w:rsidRPr="00796AEC" w:rsidTr="006B4096">
        <w:trPr>
          <w:trHeight w:val="640"/>
        </w:trPr>
        <w:tc>
          <w:tcPr>
            <w:tcW w:w="3530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Общее количество часов по программе (170 ч.)</w:t>
            </w:r>
          </w:p>
        </w:tc>
        <w:tc>
          <w:tcPr>
            <w:tcW w:w="320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25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AEC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26" w:type="dxa"/>
            <w:gridSpan w:val="2"/>
          </w:tcPr>
          <w:p w:rsidR="00796AEC" w:rsidRPr="00796AEC" w:rsidRDefault="00796AEC" w:rsidP="00796AE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r w:rsidRPr="00796AEC">
        <w:rPr>
          <w:rFonts w:eastAsia="Calibri" w:cs="Times New Roman"/>
          <w:szCs w:val="24"/>
        </w:rPr>
        <w:t xml:space="preserve"> Учебно-методическое обеспечение образовательного процесса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r w:rsidRPr="00796AEC">
        <w:rPr>
          <w:rFonts w:eastAsia="Calibri" w:cs="Times New Roman"/>
          <w:szCs w:val="24"/>
        </w:rPr>
        <w:t>Обязательные учебные материалы для ученика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r w:rsidRPr="00796AEC">
        <w:rPr>
          <w:rFonts w:eastAsia="Calibri" w:cs="Times New Roman"/>
          <w:szCs w:val="24"/>
        </w:rPr>
        <w:t xml:space="preserve">Русский язык (в 2 частях), 4 класс / Л.Я. </w:t>
      </w:r>
      <w:proofErr w:type="spellStart"/>
      <w:r w:rsidRPr="00796AEC">
        <w:rPr>
          <w:rFonts w:eastAsia="Calibri" w:cs="Times New Roman"/>
          <w:szCs w:val="24"/>
        </w:rPr>
        <w:t>Желтовская</w:t>
      </w:r>
      <w:proofErr w:type="spellEnd"/>
      <w:r w:rsidRPr="00796AEC">
        <w:rPr>
          <w:rFonts w:eastAsia="Calibri" w:cs="Times New Roman"/>
          <w:szCs w:val="24"/>
        </w:rPr>
        <w:t>, О.Б. Калинина Министерство образования и науки Российской Федерации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r w:rsidRPr="00796AEC">
        <w:rPr>
          <w:rFonts w:eastAsia="Calibri" w:cs="Times New Roman"/>
          <w:szCs w:val="24"/>
        </w:rPr>
        <w:t>Методические материалы для учителя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proofErr w:type="spellStart"/>
      <w:r w:rsidRPr="00796AEC">
        <w:rPr>
          <w:rFonts w:eastAsia="Calibri" w:cs="Times New Roman"/>
          <w:szCs w:val="24"/>
        </w:rPr>
        <w:t>Желтовская</w:t>
      </w:r>
      <w:proofErr w:type="spellEnd"/>
      <w:r w:rsidRPr="00796AEC">
        <w:rPr>
          <w:rFonts w:eastAsia="Calibri" w:cs="Times New Roman"/>
          <w:szCs w:val="24"/>
        </w:rPr>
        <w:t xml:space="preserve"> Л.Я. Русский язык 4 класс, учеб. Для </w:t>
      </w:r>
      <w:proofErr w:type="spellStart"/>
      <w:r w:rsidRPr="00796AEC">
        <w:rPr>
          <w:rFonts w:eastAsia="Calibri" w:cs="Times New Roman"/>
          <w:szCs w:val="24"/>
        </w:rPr>
        <w:t>общеобразоват</w:t>
      </w:r>
      <w:proofErr w:type="spellEnd"/>
      <w:r w:rsidRPr="00796AEC">
        <w:rPr>
          <w:rFonts w:eastAsia="Calibri" w:cs="Times New Roman"/>
          <w:szCs w:val="24"/>
        </w:rPr>
        <w:t xml:space="preserve">. Организаций: в 2 ч/ Л.Я. </w:t>
      </w:r>
      <w:proofErr w:type="spellStart"/>
      <w:r w:rsidRPr="00796AEC">
        <w:rPr>
          <w:rFonts w:eastAsia="Calibri" w:cs="Times New Roman"/>
          <w:szCs w:val="24"/>
        </w:rPr>
        <w:t>Желтовская</w:t>
      </w:r>
      <w:proofErr w:type="spellEnd"/>
      <w:r w:rsidRPr="00796AEC">
        <w:rPr>
          <w:rFonts w:eastAsia="Calibri" w:cs="Times New Roman"/>
          <w:szCs w:val="24"/>
        </w:rPr>
        <w:t xml:space="preserve"> ОБ. Калинина Дрофа  </w:t>
      </w:r>
      <w:proofErr w:type="spellStart"/>
      <w:r w:rsidRPr="00796AEC">
        <w:rPr>
          <w:rFonts w:eastAsia="Calibri" w:cs="Times New Roman"/>
          <w:szCs w:val="24"/>
        </w:rPr>
        <w:t>Астрель</w:t>
      </w:r>
      <w:proofErr w:type="spellEnd"/>
      <w:r w:rsidRPr="00796AEC">
        <w:rPr>
          <w:rFonts w:eastAsia="Calibri" w:cs="Times New Roman"/>
          <w:szCs w:val="24"/>
        </w:rPr>
        <w:t xml:space="preserve"> 2019 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proofErr w:type="spellStart"/>
      <w:r w:rsidRPr="00796AEC">
        <w:rPr>
          <w:rFonts w:eastAsia="Calibri" w:cs="Times New Roman"/>
          <w:szCs w:val="24"/>
        </w:rPr>
        <w:t>Желтовская</w:t>
      </w:r>
      <w:proofErr w:type="spellEnd"/>
      <w:r w:rsidRPr="00796AEC">
        <w:rPr>
          <w:rFonts w:eastAsia="Calibri" w:cs="Times New Roman"/>
          <w:szCs w:val="24"/>
        </w:rPr>
        <w:t xml:space="preserve"> Л.Я. Русский язык 4 класс рабочая тетрадь, пособие для обучающихся </w:t>
      </w:r>
      <w:proofErr w:type="spellStart"/>
      <w:r w:rsidRPr="00796AEC">
        <w:rPr>
          <w:rFonts w:eastAsia="Calibri" w:cs="Times New Roman"/>
          <w:szCs w:val="24"/>
        </w:rPr>
        <w:t>общеобразоват</w:t>
      </w:r>
      <w:proofErr w:type="spellEnd"/>
      <w:r w:rsidRPr="00796AEC">
        <w:rPr>
          <w:rFonts w:eastAsia="Calibri" w:cs="Times New Roman"/>
          <w:szCs w:val="24"/>
        </w:rPr>
        <w:t xml:space="preserve">. Организаций в 2 частях/ </w:t>
      </w:r>
      <w:proofErr w:type="spellStart"/>
      <w:r w:rsidRPr="00796AEC">
        <w:rPr>
          <w:rFonts w:eastAsia="Calibri" w:cs="Times New Roman"/>
          <w:szCs w:val="24"/>
        </w:rPr>
        <w:t>Желтовская</w:t>
      </w:r>
      <w:proofErr w:type="spellEnd"/>
      <w:r w:rsidRPr="00796AEC">
        <w:rPr>
          <w:rFonts w:eastAsia="Calibri" w:cs="Times New Roman"/>
          <w:szCs w:val="24"/>
        </w:rPr>
        <w:t xml:space="preserve"> Л.Я.  Калинина </w:t>
      </w:r>
      <w:proofErr w:type="gramStart"/>
      <w:r w:rsidRPr="00796AEC">
        <w:rPr>
          <w:rFonts w:eastAsia="Calibri" w:cs="Times New Roman"/>
          <w:szCs w:val="24"/>
        </w:rPr>
        <w:t>О.Б,,</w:t>
      </w:r>
      <w:proofErr w:type="gramEnd"/>
      <w:r w:rsidRPr="00796AEC">
        <w:rPr>
          <w:rFonts w:eastAsia="Calibri" w:cs="Times New Roman"/>
          <w:szCs w:val="24"/>
        </w:rPr>
        <w:t xml:space="preserve"> Дрофа </w:t>
      </w:r>
      <w:proofErr w:type="spellStart"/>
      <w:r w:rsidRPr="00796AEC">
        <w:rPr>
          <w:rFonts w:eastAsia="Calibri" w:cs="Times New Roman"/>
          <w:szCs w:val="24"/>
        </w:rPr>
        <w:t>Астрель</w:t>
      </w:r>
      <w:proofErr w:type="spellEnd"/>
      <w:r w:rsidRPr="00796AEC">
        <w:rPr>
          <w:rFonts w:eastAsia="Calibri" w:cs="Times New Roman"/>
          <w:szCs w:val="24"/>
        </w:rPr>
        <w:t xml:space="preserve"> 2018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  <w:r w:rsidRPr="00796AEC">
        <w:rPr>
          <w:rFonts w:eastAsia="Calibri" w:cs="Times New Roman"/>
          <w:szCs w:val="24"/>
        </w:rPr>
        <w:t xml:space="preserve">Поурочное планирование Русский язык Технологические карты уроков по учебнику Л.Я </w:t>
      </w:r>
      <w:proofErr w:type="spellStart"/>
      <w:r w:rsidRPr="00796AEC">
        <w:rPr>
          <w:rFonts w:eastAsia="Calibri" w:cs="Times New Roman"/>
          <w:szCs w:val="24"/>
        </w:rPr>
        <w:t>Желтовской</w:t>
      </w:r>
      <w:proofErr w:type="spellEnd"/>
      <w:r w:rsidRPr="00796AEC">
        <w:rPr>
          <w:rFonts w:eastAsia="Calibri" w:cs="Times New Roman"/>
          <w:szCs w:val="24"/>
        </w:rPr>
        <w:t xml:space="preserve">, О.Б. </w:t>
      </w:r>
      <w:proofErr w:type="spellStart"/>
      <w:r w:rsidRPr="00796AEC">
        <w:rPr>
          <w:rFonts w:eastAsia="Calibri" w:cs="Times New Roman"/>
          <w:szCs w:val="24"/>
        </w:rPr>
        <w:t>Калининой</w:t>
      </w:r>
      <w:proofErr w:type="spellEnd"/>
      <w:r w:rsidRPr="00796AEC">
        <w:rPr>
          <w:rFonts w:eastAsia="Calibri" w:cs="Times New Roman"/>
          <w:szCs w:val="24"/>
        </w:rPr>
        <w:t xml:space="preserve">. Автор </w:t>
      </w:r>
      <w:proofErr w:type="spellStart"/>
      <w:proofErr w:type="gramStart"/>
      <w:r w:rsidRPr="00796AEC">
        <w:rPr>
          <w:rFonts w:eastAsia="Calibri" w:cs="Times New Roman"/>
          <w:szCs w:val="24"/>
        </w:rPr>
        <w:t>составитель:Н.Н</w:t>
      </w:r>
      <w:proofErr w:type="spellEnd"/>
      <w:r w:rsidRPr="00796AEC">
        <w:rPr>
          <w:rFonts w:eastAsia="Calibri" w:cs="Times New Roman"/>
          <w:szCs w:val="24"/>
        </w:rPr>
        <w:t>.</w:t>
      </w:r>
      <w:proofErr w:type="gramEnd"/>
      <w:r w:rsidRPr="00796AEC">
        <w:rPr>
          <w:rFonts w:eastAsia="Calibri" w:cs="Times New Roman"/>
          <w:szCs w:val="24"/>
        </w:rPr>
        <w:t xml:space="preserve"> Кривоногова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color w:val="0D0D0D"/>
          <w:szCs w:val="24"/>
        </w:rPr>
      </w:pPr>
      <w:r w:rsidRPr="00796AEC">
        <w:rPr>
          <w:rFonts w:eastAsia="Calibri" w:cs="Times New Roman"/>
          <w:szCs w:val="24"/>
        </w:rPr>
        <w:t>Цифровые образовательные ресурсы и ресурсы сети интернет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color w:val="0D0D0D"/>
          <w:szCs w:val="24"/>
          <w:u w:val="single"/>
        </w:rPr>
      </w:pPr>
      <w:r w:rsidRPr="00796AEC">
        <w:rPr>
          <w:rFonts w:eastAsia="Calibri" w:cs="Times New Roman"/>
          <w:szCs w:val="24"/>
        </w:rPr>
        <w:t xml:space="preserve"> </w:t>
      </w:r>
      <w:hyperlink r:id="rId24" w:history="1">
        <w:r w:rsidRPr="00796AEC">
          <w:rPr>
            <w:rFonts w:eastAsia="Calibri" w:cs="Times New Roman"/>
            <w:color w:val="0D0D0D"/>
            <w:szCs w:val="24"/>
            <w:u w:val="single"/>
          </w:rPr>
          <w:t>http://school-collection.edu.ru</w:t>
        </w:r>
      </w:hyperlink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color w:val="0D0D0D"/>
          <w:szCs w:val="24"/>
        </w:rPr>
      </w:pPr>
      <w:r w:rsidRPr="00796AEC">
        <w:rPr>
          <w:rFonts w:eastAsia="Calibri" w:cs="Times New Roman"/>
          <w:color w:val="0D0D0D"/>
          <w:szCs w:val="24"/>
        </w:rPr>
        <w:t xml:space="preserve">Учебное </w:t>
      </w:r>
      <w:proofErr w:type="gramStart"/>
      <w:r w:rsidRPr="00796AEC">
        <w:rPr>
          <w:rFonts w:eastAsia="Calibri" w:cs="Times New Roman"/>
          <w:color w:val="0D0D0D"/>
          <w:szCs w:val="24"/>
        </w:rPr>
        <w:t>оборудование :</w:t>
      </w:r>
      <w:proofErr w:type="gramEnd"/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color w:val="0D0D0D"/>
          <w:szCs w:val="24"/>
        </w:rPr>
      </w:pPr>
      <w:r w:rsidRPr="00796AEC">
        <w:rPr>
          <w:rFonts w:eastAsia="Calibri" w:cs="Times New Roman"/>
          <w:color w:val="0D0D0D"/>
          <w:szCs w:val="24"/>
        </w:rPr>
        <w:t>Мультимедийный проектор. таблицы</w:t>
      </w:r>
    </w:p>
    <w:p w:rsidR="00796AEC" w:rsidRPr="00796AEC" w:rsidRDefault="00796AEC" w:rsidP="00796AEC">
      <w:pPr>
        <w:spacing w:after="0" w:line="240" w:lineRule="auto"/>
        <w:rPr>
          <w:rFonts w:eastAsia="Calibri" w:cs="Times New Roman"/>
          <w:szCs w:val="24"/>
        </w:rPr>
      </w:pPr>
    </w:p>
    <w:p w:rsidR="002F2478" w:rsidRPr="00796AEC" w:rsidRDefault="002F2478" w:rsidP="00796AEC">
      <w:pPr>
        <w:spacing w:after="0" w:line="240" w:lineRule="auto"/>
        <w:ind w:firstLine="709"/>
        <w:jc w:val="both"/>
        <w:rPr>
          <w:rFonts w:cs="Times New Roman"/>
          <w:szCs w:val="24"/>
        </w:rPr>
      </w:pPr>
    </w:p>
    <w:sectPr w:rsidR="002F2478" w:rsidRPr="00796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E1BFB"/>
    <w:multiLevelType w:val="hybridMultilevel"/>
    <w:tmpl w:val="2F2C14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ACA7F6F"/>
    <w:multiLevelType w:val="hybridMultilevel"/>
    <w:tmpl w:val="52C47C64"/>
    <w:lvl w:ilvl="0" w:tplc="298A16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97C"/>
    <w:rsid w:val="00023175"/>
    <w:rsid w:val="001D097C"/>
    <w:rsid w:val="002F2478"/>
    <w:rsid w:val="00322EA5"/>
    <w:rsid w:val="004D6D07"/>
    <w:rsid w:val="00540F4C"/>
    <w:rsid w:val="005B0549"/>
    <w:rsid w:val="00722191"/>
    <w:rsid w:val="00796AEC"/>
    <w:rsid w:val="00850E4C"/>
    <w:rsid w:val="008C7B2F"/>
    <w:rsid w:val="00EC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B6731-9911-419F-A1FE-B6F636F50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96AEC"/>
  </w:style>
  <w:style w:type="table" w:styleId="a3">
    <w:name w:val="Table Grid"/>
    <w:basedOn w:val="a1"/>
    <w:uiPriority w:val="39"/>
    <w:rsid w:val="00796AEC"/>
    <w:pPr>
      <w:spacing w:after="0" w:line="240" w:lineRule="auto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96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6A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" TargetMode="External"/><Relationship Id="rId13" Type="http://schemas.openxmlformats.org/officeDocument/2006/relationships/hyperlink" Target="http://school-collection.edu.ru/" TargetMode="External"/><Relationship Id="rId18" Type="http://schemas.openxmlformats.org/officeDocument/2006/relationships/hyperlink" Target="http://school-collection.edu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school-collection.edu.ru/" TargetMode="External"/><Relationship Id="rId7" Type="http://schemas.openxmlformats.org/officeDocument/2006/relationships/hyperlink" Target="http://school-collection.edu.ru/" TargetMode="External"/><Relationship Id="rId12" Type="http://schemas.openxmlformats.org/officeDocument/2006/relationships/hyperlink" Target="http://school-collection.edu.ru/" TargetMode="External"/><Relationship Id="rId17" Type="http://schemas.openxmlformats.org/officeDocument/2006/relationships/hyperlink" Target="http://school-collection.edu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chool-collection.edu.ru/" TargetMode="External"/><Relationship Id="rId20" Type="http://schemas.openxmlformats.org/officeDocument/2006/relationships/hyperlink" Target="http://school-collection.edu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chool-collection.edu.ru/" TargetMode="External"/><Relationship Id="rId11" Type="http://schemas.openxmlformats.org/officeDocument/2006/relationships/hyperlink" Target="http://school-collection.edu.ru/" TargetMode="External"/><Relationship Id="rId24" Type="http://schemas.openxmlformats.org/officeDocument/2006/relationships/hyperlink" Target="http://school-collection.edu.ru/" TargetMode="External"/><Relationship Id="rId5" Type="http://schemas.openxmlformats.org/officeDocument/2006/relationships/hyperlink" Target="http://school-collection.edu.ru/" TargetMode="External"/><Relationship Id="rId15" Type="http://schemas.openxmlformats.org/officeDocument/2006/relationships/hyperlink" Target="http://school-collection.edu.ru/" TargetMode="External"/><Relationship Id="rId23" Type="http://schemas.openxmlformats.org/officeDocument/2006/relationships/hyperlink" Target="http://school-collection.edu.ru/" TargetMode="External"/><Relationship Id="rId10" Type="http://schemas.openxmlformats.org/officeDocument/2006/relationships/hyperlink" Target="http://school-collection.edu.ru/" TargetMode="External"/><Relationship Id="rId19" Type="http://schemas.openxmlformats.org/officeDocument/2006/relationships/hyperlink" Target="http://school-collection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-collection.edu.ru/" TargetMode="External"/><Relationship Id="rId14" Type="http://schemas.openxmlformats.org/officeDocument/2006/relationships/hyperlink" Target="http://school-collection.edu.ru/" TargetMode="External"/><Relationship Id="rId22" Type="http://schemas.openxmlformats.org/officeDocument/2006/relationships/hyperlink" Target="http://school-collection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19</Pages>
  <Words>6078</Words>
  <Characters>34649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10</cp:revision>
  <dcterms:created xsi:type="dcterms:W3CDTF">2023-10-01T03:59:00Z</dcterms:created>
  <dcterms:modified xsi:type="dcterms:W3CDTF">2026-09-08T12:42:00Z</dcterms:modified>
</cp:coreProperties>
</file>