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A7401">
        <w:rPr>
          <w:rFonts w:ascii="Times New Roman" w:hAnsi="Times New Roman"/>
          <w:b/>
          <w:color w:val="000000"/>
          <w:sz w:val="24"/>
          <w:szCs w:val="24"/>
        </w:rPr>
        <w:t>МИНИСТЕРСТВО ПРОСВЕЩЕНИЯ РОССИЙСКОЙ ФЕДЕРАЦИИ</w:t>
      </w: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A7401">
        <w:rPr>
          <w:rFonts w:ascii="Times New Roman" w:hAnsi="Times New Roman"/>
          <w:color w:val="000000"/>
          <w:sz w:val="24"/>
          <w:szCs w:val="24"/>
        </w:rPr>
        <w:t>Департамент образования Еврейской автономной области</w:t>
      </w:r>
    </w:p>
    <w:p w:rsidR="00CA7401" w:rsidRPr="00CA7401" w:rsidRDefault="00CA7401" w:rsidP="00CA7401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A7401">
        <w:rPr>
          <w:rFonts w:ascii="Times New Roman" w:hAnsi="Times New Roman"/>
          <w:color w:val="000000"/>
          <w:sz w:val="24"/>
          <w:szCs w:val="24"/>
        </w:rPr>
        <w:t>Мэрия города муниципального образования «Город Биробиджан»</w:t>
      </w:r>
    </w:p>
    <w:p w:rsidR="00CA7401" w:rsidRPr="00CA7401" w:rsidRDefault="00CA7401" w:rsidP="00CA7401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A7401">
        <w:rPr>
          <w:rFonts w:ascii="Times New Roman" w:hAnsi="Times New Roman"/>
          <w:color w:val="000000"/>
          <w:sz w:val="24"/>
          <w:szCs w:val="24"/>
          <w:lang w:val="en-US"/>
        </w:rPr>
        <w:t xml:space="preserve">МБОУ </w:t>
      </w:r>
      <w:r w:rsidRPr="00CA7401">
        <w:rPr>
          <w:rFonts w:ascii="Times New Roman" w:hAnsi="Times New Roman"/>
          <w:color w:val="000000"/>
          <w:sz w:val="24"/>
          <w:szCs w:val="24"/>
        </w:rPr>
        <w:t>«Начальная общеобразовательная школа</w:t>
      </w:r>
      <w:r w:rsidRPr="00CA7401">
        <w:rPr>
          <w:rFonts w:ascii="Times New Roman" w:hAnsi="Times New Roman"/>
          <w:color w:val="000000"/>
          <w:sz w:val="24"/>
          <w:szCs w:val="24"/>
          <w:lang w:val="en-US"/>
        </w:rPr>
        <w:t xml:space="preserve"> № 14</w:t>
      </w:r>
      <w:r w:rsidRPr="00CA7401">
        <w:rPr>
          <w:rFonts w:ascii="Times New Roman" w:hAnsi="Times New Roman"/>
          <w:color w:val="000000"/>
          <w:sz w:val="24"/>
          <w:szCs w:val="24"/>
        </w:rPr>
        <w:t>»</w:t>
      </w:r>
    </w:p>
    <w:p w:rsidR="00CA7401" w:rsidRPr="00CA7401" w:rsidRDefault="00CA7401" w:rsidP="00CA7401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02163" w:rsidRDefault="00C02163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02163" w:rsidRDefault="00C02163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02163" w:rsidRDefault="00C02163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02163" w:rsidRDefault="00C02163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02163" w:rsidRPr="00CA7401" w:rsidRDefault="00C02163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401">
        <w:rPr>
          <w:rFonts w:ascii="Times New Roman" w:hAnsi="Times New Roman"/>
          <w:b/>
          <w:color w:val="000000"/>
          <w:sz w:val="24"/>
          <w:szCs w:val="24"/>
        </w:rPr>
        <w:t>РАБОЧАЯ ПРОГРАММА</w:t>
      </w: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предметного кружка</w:t>
      </w: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A7401">
        <w:rPr>
          <w:rFonts w:ascii="Times New Roman" w:hAnsi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color w:val="000000"/>
          <w:sz w:val="24"/>
          <w:szCs w:val="24"/>
        </w:rPr>
        <w:t>Наглядная геометрия</w:t>
      </w:r>
      <w:r w:rsidRPr="00CA7401">
        <w:rPr>
          <w:rFonts w:ascii="Times New Roman" w:hAnsi="Times New Roman"/>
          <w:b/>
          <w:color w:val="000000"/>
          <w:sz w:val="24"/>
          <w:szCs w:val="24"/>
        </w:rPr>
        <w:t>»</w:t>
      </w: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401">
        <w:rPr>
          <w:rFonts w:ascii="Times New Roman" w:hAnsi="Times New Roman"/>
          <w:color w:val="000000"/>
          <w:sz w:val="24"/>
          <w:szCs w:val="24"/>
        </w:rPr>
        <w:t>для 1 класса начального общего образования</w:t>
      </w:r>
    </w:p>
    <w:p w:rsidR="00CA7401" w:rsidRPr="00CA7401" w:rsidRDefault="00201829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 2026 – 2027 </w:t>
      </w:r>
      <w:r w:rsidR="00CA7401" w:rsidRPr="00CA7401">
        <w:rPr>
          <w:rFonts w:ascii="Times New Roman" w:hAnsi="Times New Roman"/>
          <w:color w:val="000000"/>
          <w:sz w:val="24"/>
          <w:szCs w:val="24"/>
        </w:rPr>
        <w:t>учебный год</w:t>
      </w: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0E37" w:rsidRDefault="00C70E37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0E37" w:rsidRDefault="00C70E37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0E37" w:rsidRPr="00CA7401" w:rsidRDefault="00C70E37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CA7401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7401" w:rsidRPr="00CA7401" w:rsidRDefault="00201829" w:rsidP="00CA740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Биробиджан 2026</w:t>
      </w:r>
      <w:bookmarkStart w:id="0" w:name="_GoBack"/>
      <w:bookmarkEnd w:id="0"/>
    </w:p>
    <w:p w:rsidR="00CA7401" w:rsidRDefault="00CA7401">
      <w:pPr>
        <w:spacing w:after="160" w:line="259" w:lineRule="auto"/>
        <w:rPr>
          <w:rFonts w:ascii="Times New Roman" w:hAnsi="Times New Roman"/>
          <w:b/>
          <w:bCs/>
          <w:sz w:val="28"/>
          <w:szCs w:val="36"/>
          <w:lang w:eastAsia="ru-RU"/>
        </w:rPr>
      </w:pPr>
    </w:p>
    <w:p w:rsidR="00CA7401" w:rsidRDefault="00CA7401">
      <w:pPr>
        <w:spacing w:after="160" w:line="259" w:lineRule="auto"/>
        <w:rPr>
          <w:rFonts w:ascii="Times New Roman" w:hAnsi="Times New Roman"/>
          <w:b/>
          <w:bCs/>
          <w:sz w:val="28"/>
          <w:szCs w:val="36"/>
          <w:lang w:eastAsia="ru-RU"/>
        </w:rPr>
      </w:pPr>
      <w:r>
        <w:rPr>
          <w:rFonts w:ascii="Times New Roman" w:hAnsi="Times New Roman"/>
          <w:b/>
          <w:bCs/>
          <w:sz w:val="28"/>
          <w:szCs w:val="36"/>
          <w:lang w:eastAsia="ru-RU"/>
        </w:rPr>
        <w:br w:type="page"/>
      </w:r>
    </w:p>
    <w:p w:rsidR="00A329D9" w:rsidRPr="00CA7401" w:rsidRDefault="00A329D9" w:rsidP="00A329D9">
      <w:pPr>
        <w:spacing w:after="0" w:line="240" w:lineRule="auto"/>
        <w:jc w:val="center"/>
        <w:rPr>
          <w:rFonts w:ascii="Times New Roman" w:hAnsi="Times New Roman"/>
          <w:b/>
          <w:bCs/>
          <w:sz w:val="16"/>
          <w:szCs w:val="20"/>
          <w:lang w:eastAsia="ru-RU"/>
        </w:rPr>
      </w:pPr>
      <w:r w:rsidRPr="00CA7401">
        <w:rPr>
          <w:rFonts w:ascii="Times New Roman" w:hAnsi="Times New Roman"/>
          <w:b/>
          <w:bCs/>
          <w:sz w:val="28"/>
          <w:szCs w:val="36"/>
          <w:lang w:eastAsia="ru-RU"/>
        </w:rPr>
        <w:lastRenderedPageBreak/>
        <w:t>«Наглядная геометрия»</w:t>
      </w:r>
    </w:p>
    <w:p w:rsidR="00A329D9" w:rsidRPr="00CA7401" w:rsidRDefault="00A329D9" w:rsidP="00A329D9">
      <w:pPr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sz w:val="28"/>
          <w:szCs w:val="28"/>
          <w:lang w:eastAsia="ru-RU"/>
        </w:rPr>
        <w:t>Пояснительная  записка</w:t>
      </w:r>
    </w:p>
    <w:p w:rsidR="00A329D9" w:rsidRPr="00A329D9" w:rsidRDefault="00A329D9" w:rsidP="00A329D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Программа разработана на основе </w:t>
      </w:r>
      <w:r w:rsidRPr="00A329D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программы факультативного курса «Элементы геометрии в начальных классах», 1-4 </w:t>
      </w:r>
      <w:proofErr w:type="spellStart"/>
      <w:r w:rsidRPr="00A329D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>кл</w:t>
      </w:r>
      <w:proofErr w:type="spellEnd"/>
      <w:r w:rsidRPr="00A329D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. Шадриной И.В., </w:t>
      </w: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авторской программы  </w:t>
      </w:r>
      <w:proofErr w:type="spellStart"/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>Т.В.Жильцовой</w:t>
      </w:r>
      <w:proofErr w:type="spellEnd"/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«Наглядная геометрия». </w:t>
      </w:r>
      <w:r w:rsidRPr="00A329D9">
        <w:rPr>
          <w:rFonts w:ascii="Times New Roman" w:hAnsi="Times New Roman"/>
          <w:bCs/>
          <w:iCs/>
          <w:color w:val="000000"/>
          <w:sz w:val="28"/>
          <w:szCs w:val="28"/>
          <w:lang w:eastAsia="ru-RU"/>
        </w:rPr>
        <w:t xml:space="preserve">Программа курса составлена в соответствии с требованиями Федерального государственного образовательного стандарта начального общего образования. </w:t>
      </w:r>
    </w:p>
    <w:p w:rsidR="00A329D9" w:rsidRPr="00A329D9" w:rsidRDefault="00A329D9" w:rsidP="00A329D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В настоящее время в обществе сложилось новое понимание основной цели образования. Учитель в первую очередь должен заботиться о формировании у обучающегося способности к саморазвитию, которая обеспечит интеграцию личности в национальную и мировую культуру. Во главу угла при обучении математики ставится: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а) обучение деятельности – умению ставить цели, организовать свою деятельность, оценивать результаты своего труда;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б) формирование личностных качеств: ума, воли, чувств и эмоций, творческих способностей, познавательных мотивов деятельности;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в) формирование картины мира.</w:t>
      </w:r>
    </w:p>
    <w:p w:rsidR="00A329D9" w:rsidRPr="00A329D9" w:rsidRDefault="00A329D9" w:rsidP="00A329D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Учёные установили, что успешное владение геометрическими навыками и приемами   стимулирует  и  повышает функциональную деятельность мозга и других органов. Давно известно о взаимосвязи  логики  и интеллекта. Даже простейшие геометрические работы требуют постоянного внимания и заставляют думать ребёнка. Изготовление чертежа, построение фигуры – это не только выполнение определённых движений. Это позволяет работать над развитием практического интеллекта: учит детей анализировать задание, планировать ход его выполнения.</w:t>
      </w:r>
    </w:p>
    <w:p w:rsidR="00A329D9" w:rsidRPr="00A329D9" w:rsidRDefault="00A329D9" w:rsidP="00A329D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Программа предусматривает развитие у обучающихся  конструкторских способностей, нестандартного мышления, творческой индивидуальности. Это вооружает детей способностью не только чувствовать гармонию, но и создавать ее в любой жизненной ситуации, в любой деятельности, в отношениях с людьми, с окружающим миром.</w:t>
      </w:r>
    </w:p>
    <w:p w:rsidR="00A329D9" w:rsidRPr="00A329D9" w:rsidRDefault="00A329D9" w:rsidP="00A329D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Любая работа с элементами геометрии  не только увлекательна, но и познавательна. Знакомство с геометрией дает возможность ребенку проявить свою индивидуальность. Дети постигают поистине универсальный  её характер. Кроме того, дети приобретают навыки конструкторской, учебно-исследовательской работы, опыт работы в коллективе, умение выслушивать и воспринимать чужую точку зрения.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Материал курса  базируется  на  игровом  материале  и  развивающих  заданиях. Поможет  развить в  учениках  чувство  абстрактного  и  логического  мышления,  а  также  навыки  черчения. Способствует  формированию  способности  к  саморазвитию.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Целью курса является формирование у младших школьников  универсальных  интеллектуальных умений (приёмов умственной деятельности: анализа и синтеза, сравнения, классификации, аналогии, обобщения)  в процессе усвоения   математического содержания.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29D9" w:rsidRPr="00A329D9" w:rsidRDefault="00A329D9" w:rsidP="00A329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Перечислим основные </w:t>
      </w:r>
      <w:r w:rsidRPr="00A329D9">
        <w:rPr>
          <w:rFonts w:ascii="Times New Roman" w:hAnsi="Times New Roman"/>
          <w:b/>
          <w:sz w:val="28"/>
          <w:szCs w:val="28"/>
          <w:lang w:eastAsia="ru-RU"/>
        </w:rPr>
        <w:t>принципы,</w:t>
      </w:r>
      <w:r w:rsidRPr="00A329D9">
        <w:rPr>
          <w:rFonts w:ascii="Times New Roman" w:hAnsi="Times New Roman"/>
          <w:sz w:val="28"/>
          <w:szCs w:val="28"/>
          <w:lang w:eastAsia="ru-RU"/>
        </w:rPr>
        <w:t xml:space="preserve"> которые решают основные современные образовательные задачи с учетом запросов будущего: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Принцип деятельности включает ребенка в учебно-познавательную деятельность. Само обучение называют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деятельностным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 xml:space="preserve"> подходом.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Принцип целостного представления о мире в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деятельностном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 xml:space="preserve"> подходе тесно связан с дидактическим принципом научности, но глубже по отношению к традиционной системе. 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Принцип непрерывности  означает преемственность между всеми ступенями обучения на уровне методологии, содержания и методики.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Принцип минимакса заключается в следующем: учитель должен предложить ученику содержание образования по максимальному уровню, а ученик обязан усвоить это содержание по минимальному уровню.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Принцип психологической комфортности предполагает снятие по возможности всех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стрессообразующих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 xml:space="preserve"> факторов учебного процесса, создание в классе и на уроке такой атмосферы, которая расковывает учеников, и, в которой они чувствуют себя «как дома». 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Принцип вариативности предполагает развитие у детей вариативного мышления, т.е. понимания возможности различных вариантов решения задачи и умения осуществлять систематический перебор вариантов. Этот принцип снимает страх перед ошибкой, учит воспринимать неудачу не как трагедию, а как сигнал для ее исправления.</w:t>
      </w:r>
    </w:p>
    <w:p w:rsidR="00A329D9" w:rsidRPr="00A329D9" w:rsidRDefault="00A329D9" w:rsidP="00A329D9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Принцип творчества (креативности) предполагает максимальную ориентацию на творческое начало в учебной деятельности ученика, приобретение ими собственного опыта творческой деятельности.  </w:t>
      </w:r>
    </w:p>
    <w:p w:rsidR="00A329D9" w:rsidRPr="00A329D9" w:rsidRDefault="00A329D9" w:rsidP="00A329D9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29D9" w:rsidRPr="00A329D9" w:rsidRDefault="00A329D9" w:rsidP="00A329D9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Работа с учащимися во внеурочное время направлено на достижение следующих </w:t>
      </w:r>
      <w:r w:rsidRPr="00A329D9">
        <w:rPr>
          <w:rFonts w:ascii="Times New Roman" w:hAnsi="Times New Roman"/>
          <w:b/>
          <w:sz w:val="28"/>
          <w:szCs w:val="28"/>
          <w:lang w:eastAsia="ru-RU"/>
        </w:rPr>
        <w:t>целей</w:t>
      </w:r>
      <w:r w:rsidRPr="00A329D9">
        <w:rPr>
          <w:rFonts w:ascii="Times New Roman" w:hAnsi="Times New Roman"/>
          <w:sz w:val="28"/>
          <w:szCs w:val="28"/>
          <w:lang w:eastAsia="ru-RU"/>
        </w:rPr>
        <w:t>: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1) в направлении личностного развития: формирование представлений о математике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как части общечеловеческой культуры, о значимости математики в развитии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цивилизации и современного общества;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развитие интереса к математическому творчеству и математических способностей;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2) в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метапредметном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 xml:space="preserve"> направлении: формирование общих способов интеллектуальной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деятельности, характерных для математики и являющихся основой познавательной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культуры, значимой для различных сфер человеческой деятельности; формирование пространственного воображения, изобразительных навыков.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3) в предметном направлении: создание фундамента для математического развития,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формирование механизмов мышления, характерных для математической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деятельности.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sz w:val="28"/>
          <w:szCs w:val="28"/>
          <w:lang w:eastAsia="ru-RU"/>
        </w:rPr>
        <w:t>Задачи  курса: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i/>
          <w:iCs/>
          <w:sz w:val="28"/>
          <w:szCs w:val="28"/>
          <w:lang w:eastAsia="ru-RU"/>
        </w:rPr>
        <w:t>Обучающие:</w:t>
      </w:r>
    </w:p>
    <w:p w:rsidR="00A329D9" w:rsidRPr="00A329D9" w:rsidRDefault="00A329D9" w:rsidP="00A329D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знакомство детей с основными геометрическими понятиями, </w:t>
      </w:r>
    </w:p>
    <w:p w:rsidR="00A329D9" w:rsidRPr="00A329D9" w:rsidRDefault="00A329D9" w:rsidP="00A329D9">
      <w:pPr>
        <w:pStyle w:val="a5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обеспечить прочное и сознательное овладение системой математических знаний и умений, необходимых для применения в практической деятельности, для изучения смежных дисциплин,</w:t>
      </w:r>
    </w:p>
    <w:p w:rsidR="00A329D9" w:rsidRPr="00A329D9" w:rsidRDefault="00A329D9" w:rsidP="00A329D9">
      <w:pPr>
        <w:pStyle w:val="a5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обеспечить интеллектуальное развитие, сформировать качества мышления, </w:t>
      </w:r>
      <w:r w:rsidRPr="00A329D9">
        <w:rPr>
          <w:rFonts w:ascii="Times New Roman" w:hAnsi="Times New Roman"/>
          <w:sz w:val="28"/>
          <w:szCs w:val="28"/>
          <w:lang w:eastAsia="ru-RU"/>
        </w:rPr>
        <w:lastRenderedPageBreak/>
        <w:t>характерные для математической деятельности и необходимые для полноценной жизни в обществе,</w:t>
      </w:r>
    </w:p>
    <w:p w:rsidR="00A329D9" w:rsidRPr="00A329D9" w:rsidRDefault="00A329D9" w:rsidP="00A329D9">
      <w:pPr>
        <w:pStyle w:val="a5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сформировать умение учиться.</w:t>
      </w:r>
    </w:p>
    <w:p w:rsidR="00A329D9" w:rsidRPr="00A329D9" w:rsidRDefault="00A329D9" w:rsidP="00A329D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формирование умения следовать устным инструкциям, читать и зарисовывать схемы изделий, </w:t>
      </w:r>
    </w:p>
    <w:p w:rsidR="00A329D9" w:rsidRPr="00A329D9" w:rsidRDefault="00A329D9" w:rsidP="00A329D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обучение различным приемам работы с бумагой, </w:t>
      </w:r>
    </w:p>
    <w:p w:rsidR="00A329D9" w:rsidRPr="00A329D9" w:rsidRDefault="00A329D9" w:rsidP="00A329D9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применение знаний, полученных на уроках природоведения, труда, рисования и других, для создания композиций с изделиями, выполненными в технике оригами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i/>
          <w:iCs/>
          <w:sz w:val="28"/>
          <w:szCs w:val="28"/>
          <w:lang w:eastAsia="ru-RU"/>
        </w:rPr>
        <w:t>Развивающие:</w:t>
      </w:r>
    </w:p>
    <w:p w:rsidR="00A329D9" w:rsidRPr="00A329D9" w:rsidRDefault="00A329D9" w:rsidP="00A329D9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развитие внимания, памяти, логического и абстрактного мышления, пространственного воображения, </w:t>
      </w:r>
    </w:p>
    <w:p w:rsidR="00A329D9" w:rsidRPr="00A329D9" w:rsidRDefault="00A329D9" w:rsidP="00A329D9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развитие мелкой моторики рук и глазомера,</w:t>
      </w:r>
    </w:p>
    <w:p w:rsidR="00A329D9" w:rsidRPr="00A329D9" w:rsidRDefault="00A329D9" w:rsidP="00A329D9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развитие художественного вкуса, творческих способностей и фантазии детей,</w:t>
      </w:r>
    </w:p>
    <w:p w:rsidR="00A329D9" w:rsidRPr="00A329D9" w:rsidRDefault="00A329D9" w:rsidP="00A329D9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выявить и развить математические и творческие способности.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i/>
          <w:iCs/>
          <w:sz w:val="28"/>
          <w:szCs w:val="28"/>
          <w:lang w:eastAsia="ru-RU"/>
        </w:rPr>
        <w:t>Воспитательные:</w:t>
      </w:r>
    </w:p>
    <w:p w:rsidR="00A329D9" w:rsidRPr="00A329D9" w:rsidRDefault="00A329D9" w:rsidP="00A329D9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воспитание интереса к предмету «Геометрия», </w:t>
      </w:r>
    </w:p>
    <w:p w:rsidR="00A329D9" w:rsidRPr="00A329D9" w:rsidRDefault="00A329D9" w:rsidP="00A329D9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расширение коммуникативных способностей детей,</w:t>
      </w:r>
    </w:p>
    <w:p w:rsidR="00A329D9" w:rsidRPr="00A329D9" w:rsidRDefault="00A329D9" w:rsidP="00A329D9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формирование культуры труда и совершенствование трудовых навыков</w:t>
      </w:r>
    </w:p>
    <w:p w:rsidR="00A329D9" w:rsidRPr="00A329D9" w:rsidRDefault="00A329D9" w:rsidP="00A329D9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29D9" w:rsidRPr="00836C80" w:rsidRDefault="00A329D9" w:rsidP="00A329D9">
      <w:pPr>
        <w:pStyle w:val="Default"/>
        <w:jc w:val="both"/>
        <w:rPr>
          <w:b/>
          <w:sz w:val="28"/>
          <w:szCs w:val="28"/>
        </w:rPr>
      </w:pPr>
      <w:r w:rsidRPr="00836C80">
        <w:rPr>
          <w:b/>
          <w:sz w:val="28"/>
          <w:szCs w:val="28"/>
        </w:rPr>
        <w:t xml:space="preserve">Место курса </w:t>
      </w:r>
    </w:p>
    <w:p w:rsidR="00A329D9" w:rsidRPr="00836C80" w:rsidRDefault="00A329D9" w:rsidP="00A329D9">
      <w:pPr>
        <w:pStyle w:val="Default"/>
        <w:ind w:firstLine="708"/>
        <w:jc w:val="both"/>
        <w:rPr>
          <w:sz w:val="28"/>
          <w:szCs w:val="28"/>
        </w:rPr>
      </w:pPr>
      <w:r w:rsidRPr="00836C80">
        <w:rPr>
          <w:sz w:val="28"/>
          <w:szCs w:val="28"/>
        </w:rPr>
        <w:t>Программа курса «Наглядная геометрия» рассчитана на четыре года обучения</w:t>
      </w:r>
      <w:r>
        <w:rPr>
          <w:sz w:val="28"/>
          <w:szCs w:val="28"/>
        </w:rPr>
        <w:t xml:space="preserve"> (0,5 ч в неделю в каждом классе)</w:t>
      </w:r>
      <w:r w:rsidRPr="00836C80">
        <w:rPr>
          <w:sz w:val="28"/>
          <w:szCs w:val="28"/>
        </w:rPr>
        <w:t xml:space="preserve">. </w:t>
      </w:r>
    </w:p>
    <w:p w:rsidR="00A329D9" w:rsidRDefault="00A329D9" w:rsidP="00A329D9">
      <w:pPr>
        <w:pStyle w:val="a3"/>
        <w:spacing w:after="0"/>
        <w:ind w:hanging="28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8"/>
          <w:szCs w:val="28"/>
        </w:rPr>
        <w:t>1 класс – 33 часа</w:t>
      </w:r>
    </w:p>
    <w:p w:rsidR="00A329D9" w:rsidRPr="00A329D9" w:rsidRDefault="00A329D9" w:rsidP="00A329D9">
      <w:pPr>
        <w:pStyle w:val="a3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sz w:val="28"/>
          <w:szCs w:val="28"/>
          <w:lang w:eastAsia="ru-RU"/>
        </w:rPr>
        <w:t>Длительность занятий</w:t>
      </w:r>
      <w:r w:rsidRPr="00A329D9">
        <w:rPr>
          <w:rFonts w:ascii="Times New Roman" w:hAnsi="Times New Roman"/>
          <w:sz w:val="28"/>
          <w:szCs w:val="28"/>
          <w:lang w:eastAsia="ru-RU"/>
        </w:rPr>
        <w:t>: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Продолжительность занятий 35 – 45 минут, что соответствует требованиям СанПиН 2.4.2. 2821-10.</w:t>
      </w:r>
    </w:p>
    <w:p w:rsidR="00A329D9" w:rsidRPr="00A329D9" w:rsidRDefault="00A329D9" w:rsidP="00A329D9">
      <w:pPr>
        <w:pStyle w:val="a3"/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Основные формы и методы работы</w:t>
      </w: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</w:p>
    <w:p w:rsidR="00A329D9" w:rsidRPr="00A329D9" w:rsidRDefault="00A329D9" w:rsidP="00F8254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 xml:space="preserve">Построение занятий предполагается на основе педагогических технологий активизации деятельности учащихся путем создания проблемных ситуаций, использования учебных   игр,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разноуровневого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 xml:space="preserve"> и развивающего обучения, индивидуальных и групповых способов обучения.</w:t>
      </w:r>
    </w:p>
    <w:p w:rsidR="00A329D9" w:rsidRPr="00A329D9" w:rsidRDefault="00A329D9" w:rsidP="00F825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процессе занятий используются различные формы занятий: </w:t>
      </w: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традиционные, </w:t>
      </w: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творческие и практические занятия; </w:t>
      </w: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индивидуальная деятельность; </w:t>
      </w: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различные методы обучения: </w:t>
      </w:r>
    </w:p>
    <w:p w:rsidR="00A329D9" w:rsidRPr="00A329D9" w:rsidRDefault="00A329D9" w:rsidP="00A329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329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словесный (устное изложение, беседа, рассказ); 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наглядный (иллюстрации, наблюдение, показ педагогом, работа по образцу);</w:t>
      </w:r>
    </w:p>
    <w:p w:rsid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работа в ходе игровой и практической деятельности учащихся, моделирование, конструирование. 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>К каждому классу изданы методические рекомендации, содержащие планирование  занятий и рекомендации к организации деятельности учащихся в процессе выполнения геометрических заданий. Предложенные задания вызывают интерес младших школьников и способствуют формированию УУД (личностных, познавательных, коммуникативных и рефлексивных).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</w:r>
      <w:r w:rsidRPr="00A329D9">
        <w:rPr>
          <w:rFonts w:ascii="Times New Roman" w:hAnsi="Times New Roman"/>
          <w:sz w:val="28"/>
          <w:szCs w:val="28"/>
          <w:lang w:eastAsia="ru-RU"/>
        </w:rPr>
        <w:lastRenderedPageBreak/>
        <w:t>При разработке геометрических заданий  руковод</w:t>
      </w:r>
      <w:r w:rsidRPr="00A329D9">
        <w:rPr>
          <w:rFonts w:ascii="Times New Roman" w:hAnsi="Times New Roman"/>
          <w:sz w:val="28"/>
          <w:szCs w:val="28"/>
          <w:lang w:eastAsia="ru-RU"/>
        </w:rPr>
        <w:softHyphen/>
        <w:t>ствовались: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 xml:space="preserve">·  данными психологических исследований об особенностях пространственного мышления как вида умственной деятельности и способах его развития в процессе обучения (И. С. </w:t>
      </w:r>
      <w:proofErr w:type="spellStart"/>
      <w:r w:rsidRPr="00A329D9">
        <w:rPr>
          <w:rFonts w:ascii="Times New Roman" w:hAnsi="Times New Roman"/>
          <w:sz w:val="28"/>
          <w:szCs w:val="28"/>
          <w:lang w:eastAsia="ru-RU"/>
        </w:rPr>
        <w:t>Якиманская</w:t>
      </w:r>
      <w:proofErr w:type="spellEnd"/>
      <w:r w:rsidRPr="00A329D9">
        <w:rPr>
          <w:rFonts w:ascii="Times New Roman" w:hAnsi="Times New Roman"/>
          <w:sz w:val="28"/>
          <w:szCs w:val="28"/>
          <w:lang w:eastAsia="ru-RU"/>
        </w:rPr>
        <w:t>);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>·  логикой построения начального курса математики, в состав которого входит геометрический материал;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>·  богатейшим опытом начального обучения геометрии, отра</w:t>
      </w:r>
      <w:r w:rsidRPr="00A329D9">
        <w:rPr>
          <w:rFonts w:ascii="Times New Roman" w:hAnsi="Times New Roman"/>
          <w:sz w:val="28"/>
          <w:szCs w:val="28"/>
          <w:lang w:eastAsia="ru-RU"/>
        </w:rPr>
        <w:softHyphen/>
        <w:t>жённым в методической литературе;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>·  результатами исследований, связанных с изучением геоме</w:t>
      </w:r>
      <w:r w:rsidRPr="00A329D9">
        <w:rPr>
          <w:rFonts w:ascii="Times New Roman" w:hAnsi="Times New Roman"/>
          <w:sz w:val="28"/>
          <w:szCs w:val="28"/>
          <w:lang w:eastAsia="ru-RU"/>
        </w:rPr>
        <w:softHyphen/>
        <w:t>трического материала  в начальной школе;</w:t>
      </w:r>
      <w:r w:rsidRPr="00A329D9">
        <w:rPr>
          <w:rFonts w:ascii="Times New Roman" w:hAnsi="Times New Roman"/>
          <w:sz w:val="28"/>
          <w:szCs w:val="28"/>
          <w:lang w:eastAsia="ru-RU"/>
        </w:rPr>
        <w:br/>
        <w:t>·  рекомендациями ведущих методистов начальной  школы по поводу содержания курса геометрии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bCs/>
          <w:sz w:val="32"/>
          <w:szCs w:val="32"/>
          <w:lang w:eastAsia="ru-RU"/>
        </w:rPr>
        <w:t>Содержание программы</w:t>
      </w:r>
    </w:p>
    <w:p w:rsidR="00A329D9" w:rsidRPr="00A329D9" w:rsidRDefault="00A329D9" w:rsidP="00A329D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A329D9">
        <w:rPr>
          <w:rFonts w:ascii="Times New Roman" w:hAnsi="Times New Roman"/>
          <w:b/>
          <w:sz w:val="32"/>
          <w:szCs w:val="32"/>
          <w:lang w:eastAsia="ru-RU"/>
        </w:rPr>
        <w:t>1 класс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(33</w:t>
      </w:r>
      <w:r w:rsidRPr="00A329D9">
        <w:rPr>
          <w:rFonts w:ascii="Times New Roman" w:hAnsi="Times New Roman"/>
          <w:b/>
          <w:sz w:val="32"/>
          <w:szCs w:val="32"/>
          <w:lang w:eastAsia="ru-RU"/>
        </w:rPr>
        <w:t>ч)</w:t>
      </w:r>
    </w:p>
    <w:p w:rsidR="00A329D9" w:rsidRPr="00A329D9" w:rsidRDefault="00A329D9" w:rsidP="00A329D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sz w:val="28"/>
          <w:szCs w:val="28"/>
          <w:lang w:eastAsia="ru-RU"/>
        </w:rPr>
        <w:t>Разделы курса</w:t>
      </w:r>
    </w:p>
    <w:p w:rsidR="00A329D9" w:rsidRPr="00A329D9" w:rsidRDefault="00A329D9" w:rsidP="00A329D9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A329D9" w:rsidRPr="00A329D9" w:rsidRDefault="00A329D9" w:rsidP="00A329D9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Ознакомление с начальными геометрическими сведениями. (3 ч)</w:t>
      </w:r>
    </w:p>
    <w:p w:rsidR="00A329D9" w:rsidRPr="00A329D9" w:rsidRDefault="00A329D9" w:rsidP="00A329D9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Точка. Прямая линия. Свойства прямой линии. Кривая линия. (9 ч)</w:t>
      </w:r>
    </w:p>
    <w:p w:rsidR="00A329D9" w:rsidRPr="00A329D9" w:rsidRDefault="00A329D9" w:rsidP="00A329D9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Замкнутые и незамкнутые кривые линии. Пересекающиеся линии.</w:t>
      </w:r>
    </w:p>
    <w:p w:rsidR="00A329D9" w:rsidRPr="00A329D9" w:rsidRDefault="00A329D9" w:rsidP="00A329D9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Лабиринт. Взаимное расположение предметов в пространстве. (2 ч)</w:t>
      </w:r>
    </w:p>
    <w:p w:rsidR="00A329D9" w:rsidRPr="00A329D9" w:rsidRDefault="00A329D9" w:rsidP="00A329D9">
      <w:pPr>
        <w:pStyle w:val="a5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sz w:val="28"/>
          <w:szCs w:val="28"/>
          <w:lang w:eastAsia="ru-RU"/>
        </w:rPr>
        <w:t>Отрезок. Имя отрезка. Единицы длины.  (2 ч)</w:t>
      </w:r>
    </w:p>
    <w:p w:rsidR="00A329D9" w:rsidRPr="00A329D9" w:rsidRDefault="00A329D9" w:rsidP="00A329D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29D9">
        <w:rPr>
          <w:rFonts w:ascii="Times New Roman" w:hAnsi="Times New Roman"/>
          <w:b/>
          <w:sz w:val="28"/>
          <w:szCs w:val="28"/>
          <w:lang w:eastAsia="ru-RU"/>
        </w:rPr>
        <w:t>Предметные планируемые результаты</w:t>
      </w:r>
    </w:p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5244"/>
      </w:tblGrid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Обучающиеся овладеют и получат возможность овладеть следующими понятиями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b/>
                <w:i/>
                <w:sz w:val="28"/>
                <w:szCs w:val="28"/>
                <w:lang w:eastAsia="ru-RU"/>
              </w:rPr>
              <w:t>Обучающиеся научатся и получат возможность научиться</w:t>
            </w:r>
          </w:p>
        </w:tc>
      </w:tr>
      <w:tr w:rsidR="00A329D9" w:rsidRPr="00A329D9" w:rsidTr="00A329D9">
        <w:tc>
          <w:tcPr>
            <w:tcW w:w="10206" w:type="dxa"/>
            <w:gridSpan w:val="2"/>
          </w:tcPr>
          <w:p w:rsidR="00A329D9" w:rsidRPr="00A329D9" w:rsidRDefault="00A329D9" w:rsidP="00A32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  <w:p w:rsidR="00A329D9" w:rsidRPr="00A329D9" w:rsidRDefault="00A329D9" w:rsidP="00A329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 концу 1 класса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«прямая линия», вертикальные, горизонтальные прямые линии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прямую линию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 кривая линия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кривую линию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замкнутой, незамкнутой линии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замкнутая, незамкнутая линию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пересекающиеся линии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пересекающиеся линии, находить точку пересечения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внутри, снаружи, за, между , перед, на, под, снизу, снаружи, противоположный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уметь ориентироваться на местности, в пространстве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лабиринта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находить выход из лабиринта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«отрезок», « единицы длины отрезка»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чертить отрезок, сравнивать отрезки, измерять длину отрезка, обозначать и называть отрезок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Понятием «ломаная линия», «звенья, длина ломаной»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строить ломаную линию, видеть ломаные в окружающих предметах, находить </w:t>
            </w: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длину ломаной</w:t>
            </w:r>
          </w:p>
        </w:tc>
      </w:tr>
      <w:tr w:rsidR="00A329D9" w:rsidRPr="00A329D9" w:rsidTr="00A329D9">
        <w:tc>
          <w:tcPr>
            <w:tcW w:w="4962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Понятием «луч»</w:t>
            </w:r>
          </w:p>
        </w:tc>
        <w:tc>
          <w:tcPr>
            <w:tcW w:w="5244" w:type="dxa"/>
          </w:tcPr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29D9">
              <w:rPr>
                <w:rFonts w:ascii="Times New Roman" w:hAnsi="Times New Roman"/>
                <w:sz w:val="28"/>
                <w:szCs w:val="28"/>
                <w:lang w:eastAsia="ru-RU"/>
              </w:rPr>
              <w:t>строить луч на бумаге</w:t>
            </w:r>
          </w:p>
          <w:p w:rsidR="00A329D9" w:rsidRPr="00A329D9" w:rsidRDefault="00A329D9" w:rsidP="00A329D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329D9" w:rsidRPr="00A329D9" w:rsidTr="00A329D9">
        <w:trPr>
          <w:trHeight w:val="2161"/>
        </w:trPr>
        <w:tc>
          <w:tcPr>
            <w:tcW w:w="10206" w:type="dxa"/>
            <w:gridSpan w:val="2"/>
          </w:tcPr>
          <w:p w:rsidR="00A329D9" w:rsidRPr="00A329D9" w:rsidRDefault="00A329D9" w:rsidP="00A329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A329D9" w:rsidRPr="00A329D9" w:rsidRDefault="00A329D9" w:rsidP="00A329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  <w:t>Личностные результаты</w:t>
            </w:r>
          </w:p>
          <w:p w:rsidR="00A329D9" w:rsidRPr="00A329D9" w:rsidRDefault="00A329D9" w:rsidP="00A329D9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sz w:val="28"/>
                <w:szCs w:val="28"/>
              </w:rPr>
              <w:t>развитие любознательности, сообразительности при выполнении</w:t>
            </w:r>
          </w:p>
          <w:p w:rsidR="00A329D9" w:rsidRPr="00A329D9" w:rsidRDefault="00A329D9" w:rsidP="00A329D9">
            <w:pPr>
              <w:pStyle w:val="a5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sz w:val="28"/>
                <w:szCs w:val="28"/>
              </w:rPr>
              <w:t>разнообразных заданий проблемного и эвристического характера;</w:t>
            </w:r>
          </w:p>
          <w:p w:rsidR="00A329D9" w:rsidRPr="00A329D9" w:rsidRDefault="00A329D9" w:rsidP="00A329D9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sz w:val="28"/>
                <w:szCs w:val="28"/>
              </w:rPr>
              <w:t>развитие внимательности, настойчивости, целеустремленности, умения</w:t>
            </w:r>
          </w:p>
          <w:p w:rsidR="00A329D9" w:rsidRDefault="00A329D9" w:rsidP="00A329D9">
            <w:pPr>
              <w:pStyle w:val="a5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A329D9">
              <w:rPr>
                <w:rFonts w:ascii="Times New Roman" w:eastAsia="Calibri" w:hAnsi="Times New Roman"/>
                <w:sz w:val="28"/>
                <w:szCs w:val="28"/>
              </w:rPr>
              <w:t>преодолевать трудности – качеств весьма важных в практической деятельностилюбого человека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.</w:t>
            </w:r>
          </w:p>
          <w:p w:rsidR="00A329D9" w:rsidRPr="00A329D9" w:rsidRDefault="00A329D9" w:rsidP="00A329D9">
            <w:pPr>
              <w:pStyle w:val="a5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329D9" w:rsidRPr="00A329D9" w:rsidTr="00A329D9">
        <w:trPr>
          <w:trHeight w:val="70"/>
        </w:trPr>
        <w:tc>
          <w:tcPr>
            <w:tcW w:w="10206" w:type="dxa"/>
            <w:gridSpan w:val="2"/>
          </w:tcPr>
          <w:p w:rsidR="00A329D9" w:rsidRPr="00A329D9" w:rsidRDefault="00A329D9" w:rsidP="00A329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iCs/>
                <w:sz w:val="20"/>
                <w:szCs w:val="20"/>
              </w:rPr>
            </w:pPr>
          </w:p>
          <w:p w:rsidR="00A329D9" w:rsidRPr="00A329D9" w:rsidRDefault="00A329D9" w:rsidP="00A329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b/>
                <w:iCs/>
                <w:sz w:val="28"/>
                <w:szCs w:val="28"/>
              </w:rPr>
              <w:t xml:space="preserve">Метапредметные результаты </w:t>
            </w:r>
          </w:p>
          <w:p w:rsidR="00A329D9" w:rsidRPr="00A329D9" w:rsidRDefault="00A329D9" w:rsidP="00A329D9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iCs/>
                <w:sz w:val="28"/>
                <w:szCs w:val="28"/>
              </w:rPr>
              <w:t xml:space="preserve">Ориентироваться </w:t>
            </w:r>
            <w:r w:rsidRPr="00A329D9">
              <w:rPr>
                <w:rFonts w:ascii="Times New Roman" w:eastAsia="Calibri" w:hAnsi="Times New Roman"/>
                <w:sz w:val="28"/>
                <w:szCs w:val="28"/>
              </w:rPr>
              <w:t>в понятиях «влево», «вправо», «вверх», «вниз».</w:t>
            </w:r>
          </w:p>
          <w:p w:rsidR="00A329D9" w:rsidRPr="00A329D9" w:rsidRDefault="00A329D9" w:rsidP="00A329D9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iCs/>
                <w:sz w:val="28"/>
                <w:szCs w:val="28"/>
              </w:rPr>
              <w:t xml:space="preserve">Ориентироваться </w:t>
            </w:r>
            <w:r w:rsidRPr="00A329D9">
              <w:rPr>
                <w:rFonts w:ascii="Times New Roman" w:eastAsia="Calibri" w:hAnsi="Times New Roman"/>
                <w:sz w:val="28"/>
                <w:szCs w:val="28"/>
              </w:rPr>
              <w:t>на точку начала движения, на числа и стрелки 1</w:t>
            </w:r>
            <w:r w:rsidRPr="00A329D9">
              <w:rPr>
                <w:rFonts w:ascii="Times New Roman" w:eastAsia="MonotypeCorsiva" w:hAnsi="Times New Roman"/>
                <w:iCs/>
                <w:sz w:val="28"/>
                <w:szCs w:val="28"/>
              </w:rPr>
              <w:t xml:space="preserve">→ </w:t>
            </w:r>
            <w:r w:rsidRPr="00A329D9"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Pr="00A329D9">
              <w:rPr>
                <w:rFonts w:ascii="Times New Roman" w:eastAsia="MonotypeCorsiva" w:hAnsi="Times New Roman"/>
                <w:iCs/>
                <w:sz w:val="28"/>
                <w:szCs w:val="28"/>
              </w:rPr>
              <w:t xml:space="preserve">↓ </w:t>
            </w:r>
            <w:r w:rsidRPr="00A329D9">
              <w:rPr>
                <w:rFonts w:ascii="Times New Roman" w:eastAsia="Calibri" w:hAnsi="Times New Roman"/>
                <w:sz w:val="28"/>
                <w:szCs w:val="28"/>
              </w:rPr>
              <w:t>и др.,    указывающие направление движения.</w:t>
            </w:r>
          </w:p>
          <w:p w:rsidR="00A329D9" w:rsidRPr="00A329D9" w:rsidRDefault="00A329D9" w:rsidP="00A329D9">
            <w:pPr>
              <w:pStyle w:val="a5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A329D9">
              <w:rPr>
                <w:rFonts w:ascii="Times New Roman" w:eastAsia="Calibri" w:hAnsi="Times New Roman"/>
                <w:iCs/>
                <w:sz w:val="28"/>
                <w:szCs w:val="28"/>
              </w:rPr>
              <w:t xml:space="preserve">Проводить </w:t>
            </w:r>
            <w:r w:rsidRPr="00A329D9">
              <w:rPr>
                <w:rFonts w:ascii="Times New Roman" w:eastAsia="Calibri" w:hAnsi="Times New Roman"/>
                <w:sz w:val="28"/>
                <w:szCs w:val="28"/>
              </w:rPr>
              <w:t>линии по заданному маршруту (алгоритму).</w:t>
            </w:r>
          </w:p>
          <w:p w:rsidR="00A329D9" w:rsidRPr="00A329D9" w:rsidRDefault="00A329D9" w:rsidP="00A329D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A329D9" w:rsidRPr="00A329D9" w:rsidRDefault="00A329D9" w:rsidP="00A329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329D9" w:rsidRDefault="00A329D9" w:rsidP="00F82543">
      <w:pPr>
        <w:pStyle w:val="a3"/>
        <w:spacing w:after="0"/>
        <w:ind w:hanging="284"/>
        <w:jc w:val="center"/>
        <w:rPr>
          <w:rFonts w:ascii="Times New Roman" w:hAnsi="Times New Roman"/>
          <w:bCs/>
          <w:sz w:val="28"/>
          <w:szCs w:val="28"/>
        </w:rPr>
      </w:pPr>
    </w:p>
    <w:p w:rsidR="00F82543" w:rsidRDefault="00F82543" w:rsidP="00F825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825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Календарно - тематическое планирование   </w:t>
      </w:r>
    </w:p>
    <w:p w:rsidR="00F82543" w:rsidRPr="008F0122" w:rsidRDefault="00F82543" w:rsidP="00F82543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4"/>
        <w:gridCol w:w="4848"/>
        <w:gridCol w:w="1134"/>
        <w:gridCol w:w="3828"/>
      </w:tblGrid>
      <w:tr w:rsidR="00F82543" w:rsidRPr="00F82543" w:rsidTr="00EE3D24">
        <w:trPr>
          <w:trHeight w:val="475"/>
        </w:trPr>
        <w:tc>
          <w:tcPr>
            <w:tcW w:w="96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Кол-во часов</w:t>
            </w:r>
          </w:p>
        </w:tc>
        <w:tc>
          <w:tcPr>
            <w:tcW w:w="3828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Характеристика деятельности обучающихся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Вводное занятие. Знакомство с Веселой точкой.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Знакомятся с геометрической фигурой точкой.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771AD5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-3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Цвета радуги. Их очередность.</w:t>
            </w:r>
          </w:p>
          <w:p w:rsidR="00EE3D24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Изучают цвета радуги, их очерёдность. Рисуют радугу.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4-6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Взаимное расположение предметов. Сравнение величин.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Описывают расположе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ние объектов.  Сравнивают величины.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7-8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Прямая линия. Ее свойства.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8F0122" w:rsidRDefault="00771AD5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Различают прямую линию, изучают её свойства.</w:t>
            </w:r>
            <w:r w:rsidR="002F5E00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82543" w:rsidRPr="008F0122" w:rsidRDefault="002F5E00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Строят прямую линию.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9-10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Кривая линия. Замкнутые, незамкнутые линии.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771AD5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Различают кривую линию, строят замкнутые и незамкнутые кривые линии. 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11-13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Точки пересечения кривых линий. Волшебные гвоздики на </w:t>
            </w:r>
            <w:proofErr w:type="spellStart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геоконте</w:t>
            </w:r>
            <w:proofErr w:type="spellEnd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. Решение топологических задач.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8" w:type="dxa"/>
          </w:tcPr>
          <w:p w:rsidR="00F82543" w:rsidRPr="008F0122" w:rsidRDefault="002F5E00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Строят пересекающиеся линии, находят точку пересечения. </w:t>
            </w:r>
            <w:r w:rsidR="00771AD5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Решают топологические задачи.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14-15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Пересекающиеся  линии</w:t>
            </w:r>
            <w:proofErr w:type="gramEnd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EE3D24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Строят пересекающиеся  линии.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16-17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Направление движения. Лабиринт.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Изучают направления движения. </w:t>
            </w:r>
            <w:r w:rsidR="002F5E00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Находят выход </w:t>
            </w:r>
          </w:p>
          <w:p w:rsidR="00F82543" w:rsidRPr="008F0122" w:rsidRDefault="002F5E00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из лабиринта.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18-20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Решение топологических задач.</w:t>
            </w:r>
          </w:p>
          <w:p w:rsidR="00EE3D24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828" w:type="dxa"/>
          </w:tcPr>
          <w:p w:rsidR="00F82543" w:rsidRPr="008F0122" w:rsidRDefault="00771AD5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Решают топологические задачи.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21-22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Взаимное </w:t>
            </w:r>
            <w:proofErr w:type="gramStart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расположение  предметов</w:t>
            </w:r>
            <w:proofErr w:type="gramEnd"/>
          </w:p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  пространстве</w:t>
            </w:r>
            <w:proofErr w:type="gramEnd"/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r w:rsidR="00EE3D24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Отрезок. Имя отрезка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3828" w:type="dxa"/>
          </w:tcPr>
          <w:p w:rsidR="00F82543" w:rsidRPr="008F0122" w:rsidRDefault="002F5E00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Чертят отрезки, сравнивают 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отрезки, измеряют длину отрезков, обозначают и называют отрезки. 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23-24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Ломаная. Длина ломаной.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2F5E00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Строят ломаную линию, распознают  ломаные линии  в окружающих предметах, находят  длину ломаной.</w:t>
            </w:r>
          </w:p>
        </w:tc>
      </w:tr>
      <w:tr w:rsidR="00F82543" w:rsidRPr="00F82543" w:rsidTr="00EE3D24">
        <w:trPr>
          <w:trHeight w:val="345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25-26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Замкнутая ломаная линия.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771AD5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Распознают замкнутую ломаную линию. Строят  замкнутую ломаную ли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нию, называют её части.</w:t>
            </w:r>
          </w:p>
        </w:tc>
      </w:tr>
      <w:tr w:rsidR="00F82543" w:rsidRPr="00F82543" w:rsidTr="00EE3D24">
        <w:trPr>
          <w:trHeight w:val="271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27-28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Луч. Солнечные, несолнечные лучи.</w:t>
            </w:r>
          </w:p>
          <w:p w:rsidR="00EE3D24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8F0122" w:rsidRDefault="00771AD5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Ра</w:t>
            </w:r>
            <w:r w:rsidR="00EE3D24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спознаю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т луч</w:t>
            </w:r>
            <w:r w:rsidR="00EE3D24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. Изучают свойства луча.</w:t>
            </w:r>
            <w:r w:rsidR="002F5E00"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82543" w:rsidRPr="008F0122" w:rsidRDefault="002F5E00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Строят луч на бумаге.</w:t>
            </w:r>
          </w:p>
        </w:tc>
      </w:tr>
      <w:tr w:rsidR="00F82543" w:rsidRPr="00F82543" w:rsidTr="00EE3D24">
        <w:trPr>
          <w:trHeight w:val="271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29-30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Луч. Построение лучей. Практическая работа.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771AD5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Тренируются в построении лучей.</w:t>
            </w:r>
          </w:p>
        </w:tc>
      </w:tr>
      <w:tr w:rsidR="00F82543" w:rsidRPr="00F82543" w:rsidTr="00EE3D24">
        <w:trPr>
          <w:trHeight w:val="271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31-32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Повторение темы «Линии». Построение геометрических фигур.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Различают и называют многоугольники, стро</w:t>
            </w: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softHyphen/>
              <w:t>ят их.</w:t>
            </w:r>
          </w:p>
        </w:tc>
      </w:tr>
      <w:tr w:rsidR="00F82543" w:rsidRPr="00F82543" w:rsidTr="00EE3D24">
        <w:trPr>
          <w:trHeight w:val="573"/>
        </w:trPr>
        <w:tc>
          <w:tcPr>
            <w:tcW w:w="964" w:type="dxa"/>
          </w:tcPr>
          <w:p w:rsidR="00F82543" w:rsidRPr="008F0122" w:rsidRDefault="00771AD5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848" w:type="dxa"/>
          </w:tcPr>
          <w:p w:rsidR="00F82543" w:rsidRPr="008F0122" w:rsidRDefault="00F82543" w:rsidP="008F012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Урок - игра «Страна Геометрия»</w:t>
            </w:r>
          </w:p>
        </w:tc>
        <w:tc>
          <w:tcPr>
            <w:tcW w:w="1134" w:type="dxa"/>
          </w:tcPr>
          <w:p w:rsidR="00F82543" w:rsidRPr="008F0122" w:rsidRDefault="00F82543" w:rsidP="008F01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8" w:type="dxa"/>
          </w:tcPr>
          <w:p w:rsidR="00F82543" w:rsidRPr="008F0122" w:rsidRDefault="00EE3D24" w:rsidP="008F0122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F0122">
              <w:rPr>
                <w:rFonts w:ascii="Times New Roman" w:hAnsi="Times New Roman"/>
                <w:sz w:val="28"/>
                <w:szCs w:val="28"/>
                <w:lang w:eastAsia="ru-RU"/>
              </w:rPr>
              <w:t>Играя, повторяют пройденный материал.</w:t>
            </w:r>
          </w:p>
        </w:tc>
      </w:tr>
    </w:tbl>
    <w:p w:rsidR="00F82543" w:rsidRPr="00A329D9" w:rsidRDefault="00F82543" w:rsidP="00F82543">
      <w:pPr>
        <w:pStyle w:val="a3"/>
        <w:spacing w:after="0"/>
        <w:ind w:hanging="284"/>
        <w:jc w:val="center"/>
        <w:rPr>
          <w:rFonts w:ascii="Times New Roman" w:hAnsi="Times New Roman"/>
          <w:bCs/>
          <w:sz w:val="28"/>
          <w:szCs w:val="28"/>
        </w:rPr>
      </w:pPr>
    </w:p>
    <w:p w:rsidR="00A329D9" w:rsidRPr="00836C80" w:rsidRDefault="00A329D9" w:rsidP="00A329D9">
      <w:pPr>
        <w:pStyle w:val="a3"/>
        <w:spacing w:after="0"/>
        <w:ind w:hanging="284"/>
        <w:jc w:val="both"/>
        <w:rPr>
          <w:rFonts w:ascii="Times New Roman" w:hAnsi="Times New Roman"/>
          <w:bCs/>
          <w:sz w:val="28"/>
          <w:szCs w:val="28"/>
        </w:rPr>
      </w:pPr>
    </w:p>
    <w:p w:rsidR="00B3453C" w:rsidRDefault="00B3453C"/>
    <w:sectPr w:rsidR="00B3453C" w:rsidSect="00A329D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Corsiva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724A"/>
    <w:multiLevelType w:val="multilevel"/>
    <w:tmpl w:val="C7CEB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1470E"/>
    <w:multiLevelType w:val="hybridMultilevel"/>
    <w:tmpl w:val="713A57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D258B"/>
    <w:multiLevelType w:val="hybridMultilevel"/>
    <w:tmpl w:val="F15C0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C289B"/>
    <w:multiLevelType w:val="hybridMultilevel"/>
    <w:tmpl w:val="F9DE6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821A2"/>
    <w:multiLevelType w:val="multilevel"/>
    <w:tmpl w:val="EADA5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3E66BC"/>
    <w:multiLevelType w:val="hybridMultilevel"/>
    <w:tmpl w:val="19E4B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A74830"/>
    <w:multiLevelType w:val="hybridMultilevel"/>
    <w:tmpl w:val="21AC1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21C24"/>
    <w:multiLevelType w:val="hybridMultilevel"/>
    <w:tmpl w:val="AE489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80B8B"/>
    <w:multiLevelType w:val="hybridMultilevel"/>
    <w:tmpl w:val="9260F064"/>
    <w:lvl w:ilvl="0" w:tplc="6ADABBBC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5CE5967"/>
    <w:multiLevelType w:val="hybridMultilevel"/>
    <w:tmpl w:val="3894D6A8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760FF"/>
    <w:multiLevelType w:val="hybridMultilevel"/>
    <w:tmpl w:val="E612D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2412A"/>
    <w:multiLevelType w:val="hybridMultilevel"/>
    <w:tmpl w:val="E54A00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946E4"/>
    <w:multiLevelType w:val="multilevel"/>
    <w:tmpl w:val="57ACE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2"/>
  </w:num>
  <w:num w:numId="5">
    <w:abstractNumId w:val="9"/>
  </w:num>
  <w:num w:numId="6">
    <w:abstractNumId w:val="11"/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58E4"/>
    <w:rsid w:val="0018459D"/>
    <w:rsid w:val="00201829"/>
    <w:rsid w:val="002F5E00"/>
    <w:rsid w:val="004C681D"/>
    <w:rsid w:val="00771AD5"/>
    <w:rsid w:val="008F0122"/>
    <w:rsid w:val="00A329D9"/>
    <w:rsid w:val="00B3453C"/>
    <w:rsid w:val="00C02163"/>
    <w:rsid w:val="00C70E37"/>
    <w:rsid w:val="00CA7401"/>
    <w:rsid w:val="00EE3D24"/>
    <w:rsid w:val="00F00B3E"/>
    <w:rsid w:val="00F21D69"/>
    <w:rsid w:val="00F82543"/>
    <w:rsid w:val="00F958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D9AAA"/>
  <w15:docId w15:val="{798CDDC1-6A5D-4154-854A-280E479C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9D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329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A329D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A329D9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A329D9"/>
    <w:pPr>
      <w:ind w:left="720"/>
      <w:contextualSpacing/>
    </w:pPr>
  </w:style>
  <w:style w:type="paragraph" w:styleId="a6">
    <w:name w:val="No Spacing"/>
    <w:uiPriority w:val="1"/>
    <w:qFormat/>
    <w:rsid w:val="00771AD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7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Inna Ishchenko</cp:lastModifiedBy>
  <cp:revision>13</cp:revision>
  <dcterms:created xsi:type="dcterms:W3CDTF">2023-09-13T05:26:00Z</dcterms:created>
  <dcterms:modified xsi:type="dcterms:W3CDTF">2026-09-26T10:14:00Z</dcterms:modified>
</cp:coreProperties>
</file>